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2FB91" w14:textId="5B3255AE" w:rsidR="00866500" w:rsidRPr="006A3B72" w:rsidRDefault="00866500" w:rsidP="00866500">
      <w:pPr>
        <w:tabs>
          <w:tab w:val="left" w:pos="993"/>
        </w:tabs>
        <w:ind w:left="720" w:hanging="294"/>
        <w:jc w:val="center"/>
        <w:rPr>
          <w:rFonts w:ascii="Arial" w:hAnsi="Arial" w:cs="Arial"/>
        </w:rPr>
      </w:pPr>
      <w:r>
        <w:rPr>
          <w:rFonts w:ascii="Arial" w:hAnsi="Arial" w:cs="Arial"/>
        </w:rPr>
        <w:t xml:space="preserve">                                                     </w:t>
      </w:r>
      <w:r w:rsidRPr="006A3B72">
        <w:rPr>
          <w:rFonts w:ascii="Arial" w:hAnsi="Arial" w:cs="Arial"/>
        </w:rPr>
        <w:t>PATVIRTINTA</w:t>
      </w:r>
    </w:p>
    <w:p w14:paraId="7532F4EA" w14:textId="77777777" w:rsidR="00866500" w:rsidRDefault="00866500" w:rsidP="00866500">
      <w:pPr>
        <w:tabs>
          <w:tab w:val="left" w:pos="993"/>
        </w:tabs>
        <w:ind w:left="720" w:hanging="294"/>
        <w:rPr>
          <w:rFonts w:ascii="Arial" w:hAnsi="Arial" w:cs="Arial"/>
        </w:rPr>
      </w:pPr>
      <w:r w:rsidRPr="006A3B72">
        <w:rPr>
          <w:rFonts w:ascii="Arial" w:hAnsi="Arial" w:cs="Arial"/>
        </w:rPr>
        <w:t xml:space="preserve">                                                                                     Klaipėdos rajono savivaldybės </w:t>
      </w:r>
      <w:r>
        <w:rPr>
          <w:rFonts w:ascii="Arial" w:hAnsi="Arial" w:cs="Arial"/>
        </w:rPr>
        <w:t xml:space="preserve">                  </w:t>
      </w:r>
    </w:p>
    <w:p w14:paraId="3169A399" w14:textId="1513665F" w:rsidR="00866500" w:rsidRPr="006A3B72" w:rsidRDefault="00866500" w:rsidP="00866500">
      <w:pPr>
        <w:tabs>
          <w:tab w:val="left" w:pos="993"/>
        </w:tabs>
        <w:ind w:left="720" w:hanging="294"/>
        <w:rPr>
          <w:rFonts w:ascii="Arial" w:hAnsi="Arial" w:cs="Arial"/>
        </w:rPr>
      </w:pPr>
      <w:r>
        <w:rPr>
          <w:rFonts w:ascii="Arial" w:hAnsi="Arial" w:cs="Arial"/>
        </w:rPr>
        <w:t xml:space="preserve">                                                                                     m</w:t>
      </w:r>
      <w:r w:rsidRPr="006A3B72">
        <w:rPr>
          <w:rFonts w:ascii="Arial" w:hAnsi="Arial" w:cs="Arial"/>
        </w:rPr>
        <w:t>ero</w:t>
      </w:r>
      <w:r>
        <w:rPr>
          <w:rFonts w:ascii="Arial" w:hAnsi="Arial" w:cs="Arial"/>
        </w:rPr>
        <w:t xml:space="preserve"> </w:t>
      </w:r>
      <w:r w:rsidRPr="006A3B72">
        <w:rPr>
          <w:rFonts w:ascii="Arial" w:hAnsi="Arial" w:cs="Arial"/>
        </w:rPr>
        <w:t>2026 m.</w:t>
      </w:r>
    </w:p>
    <w:p w14:paraId="29874E18" w14:textId="6080050A" w:rsidR="00866500" w:rsidRDefault="00866500" w:rsidP="00866500">
      <w:pPr>
        <w:tabs>
          <w:tab w:val="left" w:pos="993"/>
        </w:tabs>
        <w:ind w:left="720" w:hanging="294"/>
        <w:jc w:val="center"/>
        <w:rPr>
          <w:rFonts w:ascii="Arial" w:hAnsi="Arial" w:cs="Arial"/>
        </w:rPr>
      </w:pPr>
      <w:r w:rsidRPr="006A3B72">
        <w:rPr>
          <w:rFonts w:ascii="Arial" w:hAnsi="Arial" w:cs="Arial"/>
        </w:rPr>
        <w:t xml:space="preserve">                          </w:t>
      </w:r>
      <w:r>
        <w:rPr>
          <w:rFonts w:ascii="Arial" w:hAnsi="Arial" w:cs="Arial"/>
        </w:rPr>
        <w:t xml:space="preserve">                       </w:t>
      </w:r>
      <w:r w:rsidRPr="006A3B72">
        <w:rPr>
          <w:rFonts w:ascii="Arial" w:hAnsi="Arial" w:cs="Arial"/>
        </w:rPr>
        <w:t xml:space="preserve"> potvarkiu Nr.</w:t>
      </w:r>
    </w:p>
    <w:p w14:paraId="4C681350" w14:textId="77777777" w:rsidR="00976350" w:rsidRDefault="00976350" w:rsidP="00967D46">
      <w:pPr>
        <w:tabs>
          <w:tab w:val="left" w:pos="14656"/>
        </w:tabs>
        <w:jc w:val="center"/>
        <w:rPr>
          <w:rFonts w:ascii="Arial" w:hAnsi="Arial" w:cs="Arial"/>
          <w:b/>
          <w:bCs/>
          <w:szCs w:val="24"/>
          <w:u w:val="single"/>
          <w:lang w:eastAsia="lt-LT"/>
        </w:rPr>
      </w:pPr>
    </w:p>
    <w:p w14:paraId="0F1A80EB" w14:textId="77777777" w:rsidR="00FC5CAF" w:rsidRDefault="00FC5CAF" w:rsidP="00967D46">
      <w:pPr>
        <w:tabs>
          <w:tab w:val="left" w:pos="14656"/>
        </w:tabs>
        <w:jc w:val="center"/>
        <w:rPr>
          <w:rFonts w:ascii="Arial" w:hAnsi="Arial" w:cs="Arial"/>
          <w:b/>
          <w:bCs/>
          <w:szCs w:val="24"/>
          <w:u w:val="single"/>
          <w:lang w:eastAsia="lt-LT"/>
        </w:rPr>
      </w:pPr>
    </w:p>
    <w:p w14:paraId="07E732BF" w14:textId="77777777" w:rsidR="00FC5CAF" w:rsidRPr="00976350" w:rsidRDefault="00FC5CAF" w:rsidP="00967D46">
      <w:pPr>
        <w:tabs>
          <w:tab w:val="left" w:pos="14656"/>
        </w:tabs>
        <w:jc w:val="center"/>
        <w:rPr>
          <w:rFonts w:ascii="Arial" w:hAnsi="Arial" w:cs="Arial"/>
          <w:b/>
          <w:bCs/>
          <w:szCs w:val="24"/>
          <w:u w:val="single"/>
          <w:lang w:eastAsia="lt-LT"/>
        </w:rPr>
      </w:pPr>
    </w:p>
    <w:p w14:paraId="0DBD4CE7" w14:textId="09E59987" w:rsidR="00EB253D" w:rsidRPr="00866500" w:rsidRDefault="009D7D32" w:rsidP="00866500">
      <w:pPr>
        <w:jc w:val="center"/>
        <w:rPr>
          <w:rFonts w:ascii="Arial" w:hAnsi="Arial" w:cs="Arial"/>
          <w:b/>
          <w:sz w:val="28"/>
          <w:szCs w:val="28"/>
          <w:lang w:eastAsia="lt-LT"/>
        </w:rPr>
      </w:pPr>
      <w:r w:rsidRPr="00866500">
        <w:rPr>
          <w:rFonts w:ascii="Arial" w:hAnsi="Arial" w:cs="Arial"/>
          <w:b/>
          <w:sz w:val="28"/>
          <w:szCs w:val="28"/>
          <w:lang w:eastAsia="lt-LT"/>
        </w:rPr>
        <w:t xml:space="preserve">KLAIPĖDOS RAJONO ŠVIETIMO CENTRO 2025 </w:t>
      </w:r>
      <w:r w:rsidR="00EB253D" w:rsidRPr="00866500">
        <w:rPr>
          <w:rFonts w:ascii="Arial" w:hAnsi="Arial" w:cs="Arial"/>
          <w:b/>
          <w:sz w:val="28"/>
          <w:szCs w:val="28"/>
          <w:lang w:eastAsia="lt-LT"/>
        </w:rPr>
        <w:t>METŲ VEIKLOS ATASKAITA</w:t>
      </w:r>
    </w:p>
    <w:p w14:paraId="7E7F0112" w14:textId="77777777" w:rsidR="00866500" w:rsidRPr="0032545E" w:rsidRDefault="00866500" w:rsidP="009D7D32">
      <w:pPr>
        <w:tabs>
          <w:tab w:val="left" w:pos="3828"/>
        </w:tabs>
        <w:jc w:val="center"/>
        <w:rPr>
          <w:rFonts w:ascii="Arial" w:hAnsi="Arial" w:cs="Arial"/>
          <w:szCs w:val="24"/>
          <w:u w:val="single"/>
          <w:lang w:eastAsia="lt-LT"/>
        </w:rPr>
      </w:pPr>
    </w:p>
    <w:p w14:paraId="5C98142D" w14:textId="63E53737" w:rsidR="00BF3D92" w:rsidRPr="00560081" w:rsidRDefault="00BF3D92" w:rsidP="00BF3D92">
      <w:pPr>
        <w:ind w:firstLine="720"/>
        <w:jc w:val="both"/>
        <w:rPr>
          <w:rFonts w:ascii="Arial" w:hAnsi="Arial" w:cs="Arial"/>
          <w:szCs w:val="24"/>
        </w:rPr>
      </w:pPr>
      <w:r w:rsidRPr="00560081">
        <w:rPr>
          <w:rFonts w:ascii="Arial" w:hAnsi="Arial" w:cs="Arial"/>
          <w:szCs w:val="24"/>
        </w:rPr>
        <w:t xml:space="preserve">Klaipėdos rajono švietimo centras (toliau – Švietimo centras) yra Klaipėdos rajono savivaldybės (toliau – Savivaldybė) biudžetinė įstaiga. Švietimo centro tipas – švietimo pagalbos įstaiga, teikianti metodinę, kvalifikacijos tobulinimo ir kitą pagalbą pedagoginiams darbuotojams ir mokykloms. Švietimo centro veikla akredituota penkeriems metams (Nacionalinės švietimo agentūros 2024 m gruodžio 2 d. Klaipėdos rajono švietimo centro  vertinimo ir akreditacijos pažyma Nr. IVP-25). </w:t>
      </w:r>
      <w:r>
        <w:rPr>
          <w:rFonts w:ascii="Arial" w:hAnsi="Arial" w:cs="Arial"/>
          <w:szCs w:val="24"/>
        </w:rPr>
        <w:t>Švietimo c</w:t>
      </w:r>
      <w:r w:rsidRPr="00560081">
        <w:rPr>
          <w:rFonts w:ascii="Arial" w:hAnsi="Arial" w:cs="Arial"/>
          <w:szCs w:val="24"/>
        </w:rPr>
        <w:t>entro adresas – Kvietinių g. 30, Gargždai, LT96112. Kontaktinė informacija – mob. tel. 0615 33236</w:t>
      </w:r>
      <w:r>
        <w:rPr>
          <w:rFonts w:ascii="Arial" w:hAnsi="Arial" w:cs="Arial"/>
          <w:szCs w:val="24"/>
        </w:rPr>
        <w:t>; t</w:t>
      </w:r>
      <w:r w:rsidRPr="00560081">
        <w:rPr>
          <w:rFonts w:ascii="Arial" w:hAnsi="Arial" w:cs="Arial"/>
          <w:szCs w:val="24"/>
        </w:rPr>
        <w:t xml:space="preserve">inklalapio adresas – </w:t>
      </w:r>
      <w:hyperlink r:id="rId8" w:history="1">
        <w:r w:rsidRPr="00560081">
          <w:rPr>
            <w:rStyle w:val="Hipersaitas"/>
            <w:rFonts w:ascii="Arial" w:hAnsi="Arial" w:cs="Arial"/>
            <w:szCs w:val="24"/>
          </w:rPr>
          <w:t>http://www.krsc.lt</w:t>
        </w:r>
      </w:hyperlink>
      <w:r w:rsidRPr="00560081">
        <w:rPr>
          <w:rFonts w:ascii="Arial" w:hAnsi="Arial" w:cs="Arial"/>
          <w:szCs w:val="24"/>
        </w:rPr>
        <w:t>. Vadovaujantis nuostatais (patvirtinti Klaipėdos rajono savivaldybės tarybos 2025 m. kovo 27 d. sprendimu Nr. T11-130), Švietimo centras rengia kvalifikacijos tobulinimo</w:t>
      </w:r>
      <w:r w:rsidR="00055A6D">
        <w:rPr>
          <w:rFonts w:ascii="Arial" w:hAnsi="Arial" w:cs="Arial"/>
          <w:szCs w:val="24"/>
        </w:rPr>
        <w:t xml:space="preserve"> (toliau – KT)</w:t>
      </w:r>
      <w:r w:rsidRPr="00560081">
        <w:rPr>
          <w:rFonts w:ascii="Arial" w:hAnsi="Arial" w:cs="Arial"/>
          <w:szCs w:val="24"/>
        </w:rPr>
        <w:t xml:space="preserve"> mokyklų bendruomenėms (vadovams, mokytojams, pagalbos mokiniui specialistams, mokiniams ir jų tėvams) programas, projektus ir juos įgyvendin</w:t>
      </w:r>
      <w:r>
        <w:rPr>
          <w:rFonts w:ascii="Arial" w:hAnsi="Arial" w:cs="Arial"/>
          <w:szCs w:val="24"/>
        </w:rPr>
        <w:t>a</w:t>
      </w:r>
      <w:r w:rsidRPr="00560081">
        <w:rPr>
          <w:rFonts w:ascii="Arial" w:hAnsi="Arial" w:cs="Arial"/>
          <w:szCs w:val="24"/>
        </w:rPr>
        <w:t>; vykdo suaugusiųjų neformaliojo švietimo programas Lietuvos Respublikos neformaliojo suaugusiųjų švietimo ir tęstinio mokymosi</w:t>
      </w:r>
      <w:r>
        <w:rPr>
          <w:rFonts w:ascii="Arial" w:hAnsi="Arial" w:cs="Arial"/>
          <w:szCs w:val="24"/>
        </w:rPr>
        <w:t xml:space="preserve"> (toliau – NSŠ) </w:t>
      </w:r>
      <w:r w:rsidRPr="00560081">
        <w:rPr>
          <w:rFonts w:ascii="Arial" w:hAnsi="Arial" w:cs="Arial"/>
          <w:szCs w:val="24"/>
        </w:rPr>
        <w:t>įstatymo bei kitų teisės aktų nustatyta tvarka; skleidžia besimokančiųjų bendruomenių pažangias iniciatyvas,</w:t>
      </w:r>
      <w:r w:rsidR="00866500">
        <w:rPr>
          <w:rFonts w:ascii="Arial" w:hAnsi="Arial" w:cs="Arial"/>
          <w:szCs w:val="24"/>
        </w:rPr>
        <w:t xml:space="preserve"> </w:t>
      </w:r>
      <w:r w:rsidRPr="00560081">
        <w:rPr>
          <w:rFonts w:ascii="Arial" w:hAnsi="Arial" w:cs="Arial"/>
          <w:szCs w:val="24"/>
        </w:rPr>
        <w:t xml:space="preserve">gerąją pedagoginę, </w:t>
      </w:r>
      <w:proofErr w:type="spellStart"/>
      <w:r w:rsidRPr="00560081">
        <w:rPr>
          <w:rFonts w:ascii="Arial" w:hAnsi="Arial" w:cs="Arial"/>
          <w:szCs w:val="24"/>
        </w:rPr>
        <w:t>andragoginę</w:t>
      </w:r>
      <w:proofErr w:type="spellEnd"/>
      <w:r w:rsidRPr="00560081">
        <w:rPr>
          <w:rFonts w:ascii="Arial" w:hAnsi="Arial" w:cs="Arial"/>
          <w:szCs w:val="24"/>
        </w:rPr>
        <w:t xml:space="preserve">, lyderystės ir ugdymo karjerai patirtį; koordinuoja ugdymo karjerai, profesinio informavimo ir profesinio konsultavimo programų vykdymą bendrojo ugdymo mokyklose; organizuoja Savivaldybės tarybos įsteigtų biudžetinių įstaigų centralizuotą finansinę apskaitą. 2025 m. </w:t>
      </w:r>
      <w:r>
        <w:rPr>
          <w:rFonts w:ascii="Arial" w:hAnsi="Arial" w:cs="Arial"/>
          <w:szCs w:val="24"/>
        </w:rPr>
        <w:t>Švietimo c</w:t>
      </w:r>
      <w:r w:rsidRPr="00560081">
        <w:rPr>
          <w:rFonts w:ascii="Arial" w:hAnsi="Arial" w:cs="Arial"/>
          <w:szCs w:val="24"/>
        </w:rPr>
        <w:t>entrui pavesta planuoti, organizuoti ir koordinuoti mokinių dalykines olimpiadas, konkursus ir kitus ugdymosi pasiekimus skatinančius renginius rajone. Švietimo centre veikia Trečiojo amžiaus universitetas (toliau – TAU).</w:t>
      </w:r>
    </w:p>
    <w:p w14:paraId="40DDE6B9" w14:textId="1A02E4DA" w:rsidR="0081430C" w:rsidRPr="00866500" w:rsidRDefault="0081430C" w:rsidP="00866500">
      <w:pPr>
        <w:pStyle w:val="Default"/>
        <w:ind w:firstLine="720"/>
        <w:jc w:val="both"/>
        <w:rPr>
          <w:rFonts w:ascii="Arial" w:hAnsi="Arial" w:cs="Arial"/>
          <w:b/>
          <w:bCs/>
          <w:color w:val="auto"/>
        </w:rPr>
      </w:pPr>
      <w:r w:rsidRPr="00520EF0">
        <w:rPr>
          <w:rFonts w:ascii="Arial" w:hAnsi="Arial" w:cs="Arial"/>
          <w:color w:val="auto"/>
        </w:rPr>
        <w:t xml:space="preserve">2025 m. </w:t>
      </w:r>
      <w:r w:rsidR="006D726F">
        <w:rPr>
          <w:rFonts w:ascii="Arial" w:hAnsi="Arial" w:cs="Arial"/>
          <w:color w:val="auto"/>
        </w:rPr>
        <w:t xml:space="preserve">Švietimo centro </w:t>
      </w:r>
      <w:r w:rsidRPr="00520EF0">
        <w:rPr>
          <w:rFonts w:ascii="Arial" w:hAnsi="Arial" w:cs="Arial"/>
          <w:color w:val="auto"/>
        </w:rPr>
        <w:t xml:space="preserve">veikla buvo orientuota į 2023–2025 m. strateginio plano ir 2025 m. </w:t>
      </w:r>
      <w:r w:rsidR="006D726F">
        <w:rPr>
          <w:rFonts w:ascii="Arial" w:hAnsi="Arial" w:cs="Arial"/>
          <w:color w:val="auto"/>
        </w:rPr>
        <w:t>Švietimo c</w:t>
      </w:r>
      <w:r w:rsidRPr="00520EF0">
        <w:rPr>
          <w:rFonts w:ascii="Arial" w:hAnsi="Arial" w:cs="Arial"/>
          <w:color w:val="auto"/>
        </w:rPr>
        <w:t xml:space="preserve">entro veiklos plano  tikslų siekį. </w:t>
      </w:r>
      <w:r w:rsidR="006D726F">
        <w:rPr>
          <w:rFonts w:ascii="Arial" w:hAnsi="Arial" w:cs="Arial"/>
          <w:color w:val="auto"/>
        </w:rPr>
        <w:t>Švietimo c</w:t>
      </w:r>
      <w:r w:rsidRPr="00520EF0">
        <w:rPr>
          <w:rFonts w:ascii="Arial" w:hAnsi="Arial" w:cs="Arial"/>
          <w:color w:val="auto"/>
        </w:rPr>
        <w:t xml:space="preserve">entras, vadovaudamasis veiklos prioritetais, siekė </w:t>
      </w:r>
      <w:r w:rsidRPr="00520EF0">
        <w:rPr>
          <w:rFonts w:ascii="Arial" w:hAnsi="Arial" w:cs="Arial"/>
          <w:b/>
          <w:bCs/>
          <w:color w:val="auto"/>
        </w:rPr>
        <w:t>dviejų</w:t>
      </w:r>
      <w:r w:rsidRPr="00520EF0">
        <w:rPr>
          <w:rFonts w:ascii="Arial" w:hAnsi="Arial" w:cs="Arial"/>
          <w:color w:val="auto"/>
        </w:rPr>
        <w:t xml:space="preserve"> strateginių tikslų pagal dvi </w:t>
      </w:r>
      <w:r w:rsidRPr="00520EF0">
        <w:rPr>
          <w:rFonts w:ascii="Arial" w:hAnsi="Arial" w:cs="Arial"/>
          <w:b/>
          <w:bCs/>
          <w:color w:val="auto"/>
        </w:rPr>
        <w:t>strategines</w:t>
      </w:r>
      <w:r w:rsidRPr="00520EF0">
        <w:rPr>
          <w:rFonts w:ascii="Arial" w:hAnsi="Arial" w:cs="Arial"/>
          <w:color w:val="auto"/>
        </w:rPr>
        <w:t xml:space="preserve"> programas (</w:t>
      </w:r>
      <w:r w:rsidRPr="00520EF0">
        <w:rPr>
          <w:rFonts w:ascii="Arial" w:hAnsi="Arial" w:cs="Arial"/>
          <w:b/>
          <w:color w:val="auto"/>
        </w:rPr>
        <w:t xml:space="preserve">1. Programa. </w:t>
      </w:r>
      <w:r w:rsidRPr="00520EF0">
        <w:rPr>
          <w:rFonts w:ascii="Arial" w:hAnsi="Arial" w:cs="Arial"/>
          <w:color w:val="auto"/>
        </w:rPr>
        <w:t>Ugdymo kokybės tobulinimas ir inovatyvaus ugdymo plėtojimas.</w:t>
      </w:r>
      <w:r w:rsidR="00866500">
        <w:rPr>
          <w:rFonts w:ascii="Arial" w:hAnsi="Arial" w:cs="Arial"/>
          <w:b/>
          <w:bCs/>
          <w:color w:val="auto"/>
        </w:rPr>
        <w:t xml:space="preserve">  </w:t>
      </w:r>
      <w:r w:rsidRPr="00520EF0">
        <w:rPr>
          <w:rFonts w:ascii="Arial" w:hAnsi="Arial" w:cs="Arial"/>
          <w:b/>
          <w:color w:val="auto"/>
        </w:rPr>
        <w:t xml:space="preserve">2. Programa. </w:t>
      </w:r>
      <w:r w:rsidRPr="00520EF0">
        <w:rPr>
          <w:rFonts w:ascii="Arial" w:hAnsi="Arial" w:cs="Arial"/>
          <w:color w:val="auto"/>
        </w:rPr>
        <w:t>Neformalus švietimo paslaugų suaugusiems vystymas).</w:t>
      </w:r>
    </w:p>
    <w:p w14:paraId="1BE90F97" w14:textId="10C8879B" w:rsidR="0081430C" w:rsidRPr="00520EF0" w:rsidRDefault="0081430C" w:rsidP="00866500">
      <w:pPr>
        <w:pStyle w:val="Default"/>
        <w:ind w:firstLine="720"/>
        <w:jc w:val="both"/>
        <w:rPr>
          <w:rFonts w:ascii="Arial" w:hAnsi="Arial" w:cs="Arial"/>
          <w:color w:val="auto"/>
        </w:rPr>
      </w:pPr>
      <w:r w:rsidRPr="00520EF0">
        <w:rPr>
          <w:rFonts w:ascii="Arial" w:hAnsi="Arial" w:cs="Arial"/>
          <w:color w:val="auto"/>
        </w:rPr>
        <w:t xml:space="preserve">2023–2025 m. </w:t>
      </w:r>
      <w:r w:rsidR="006D726F">
        <w:rPr>
          <w:rFonts w:ascii="Arial" w:hAnsi="Arial" w:cs="Arial"/>
          <w:color w:val="auto"/>
        </w:rPr>
        <w:t>Švietimo c</w:t>
      </w:r>
      <w:r w:rsidRPr="00520EF0">
        <w:rPr>
          <w:rFonts w:ascii="Arial" w:hAnsi="Arial" w:cs="Arial"/>
          <w:color w:val="auto"/>
        </w:rPr>
        <w:t>entro strateginio plano ir 2025 m. metinio plano tikslai buvo:</w:t>
      </w:r>
    </w:p>
    <w:p w14:paraId="5707D92A" w14:textId="77777777" w:rsidR="0081430C" w:rsidRPr="00520EF0" w:rsidRDefault="0081430C" w:rsidP="00AE3BF4">
      <w:pPr>
        <w:pStyle w:val="Default"/>
        <w:ind w:firstLine="720"/>
        <w:jc w:val="both"/>
        <w:rPr>
          <w:rFonts w:ascii="Arial" w:hAnsi="Arial" w:cs="Arial"/>
          <w:bCs/>
          <w:color w:val="auto"/>
        </w:rPr>
      </w:pPr>
      <w:r w:rsidRPr="00520EF0">
        <w:rPr>
          <w:rFonts w:ascii="Arial" w:hAnsi="Arial" w:cs="Arial"/>
          <w:bCs/>
          <w:color w:val="auto"/>
        </w:rPr>
        <w:t>1. Užtikrinti pedagogų kvalifikacijos tobulinimo renginių ir formų įvairovę siekiant gilinti besimokančiųjų žinias, įgūdžius ir kompetencijas nuolat besikeičiančioje aplinkoje.</w:t>
      </w:r>
    </w:p>
    <w:p w14:paraId="6322FAC5" w14:textId="77777777" w:rsidR="0081430C" w:rsidRPr="00520EF0" w:rsidRDefault="0081430C" w:rsidP="00AE3BF4">
      <w:pPr>
        <w:pStyle w:val="Default"/>
        <w:ind w:firstLine="720"/>
        <w:jc w:val="both"/>
        <w:rPr>
          <w:rFonts w:ascii="Arial" w:hAnsi="Arial" w:cs="Arial"/>
          <w:bCs/>
          <w:color w:val="auto"/>
        </w:rPr>
      </w:pPr>
      <w:r w:rsidRPr="00520EF0">
        <w:rPr>
          <w:rFonts w:ascii="Arial" w:hAnsi="Arial" w:cs="Arial"/>
          <w:bCs/>
          <w:color w:val="auto"/>
        </w:rPr>
        <w:t xml:space="preserve">2. Tobulinti neformaliojo suaugusiųjų  švietimo paslaugas, atliepiant sumanios visuomenės poreikius ir asmenybės </w:t>
      </w:r>
      <w:proofErr w:type="spellStart"/>
      <w:r w:rsidRPr="00520EF0">
        <w:rPr>
          <w:rFonts w:ascii="Arial" w:hAnsi="Arial" w:cs="Arial"/>
          <w:bCs/>
          <w:color w:val="auto"/>
        </w:rPr>
        <w:t>ūgtį</w:t>
      </w:r>
      <w:proofErr w:type="spellEnd"/>
      <w:r w:rsidRPr="00520EF0">
        <w:rPr>
          <w:rFonts w:ascii="Arial" w:hAnsi="Arial" w:cs="Arial"/>
          <w:bCs/>
          <w:color w:val="auto"/>
        </w:rPr>
        <w:t xml:space="preserve">. </w:t>
      </w:r>
    </w:p>
    <w:p w14:paraId="4FFB4197" w14:textId="28072576" w:rsidR="0081430C" w:rsidRDefault="0081430C" w:rsidP="0081430C">
      <w:pPr>
        <w:pStyle w:val="Default"/>
        <w:jc w:val="both"/>
        <w:rPr>
          <w:rFonts w:ascii="Arial" w:hAnsi="Arial" w:cs="Arial"/>
          <w:color w:val="auto"/>
        </w:rPr>
      </w:pPr>
      <w:r w:rsidRPr="00520EF0">
        <w:rPr>
          <w:rFonts w:ascii="Arial" w:hAnsi="Arial" w:cs="Arial"/>
          <w:bCs/>
          <w:color w:val="auto"/>
        </w:rPr>
        <w:t xml:space="preserve">              </w:t>
      </w:r>
      <w:r w:rsidRPr="00520EF0">
        <w:rPr>
          <w:rFonts w:ascii="Arial" w:hAnsi="Arial" w:cs="Arial"/>
          <w:color w:val="auto"/>
        </w:rPr>
        <w:t xml:space="preserve">Siekiant tikslų, orientuotasi į 2023–2025 metų prioritetines </w:t>
      </w:r>
      <w:r w:rsidR="00866500">
        <w:rPr>
          <w:rFonts w:ascii="Arial" w:hAnsi="Arial" w:cs="Arial"/>
          <w:color w:val="auto"/>
        </w:rPr>
        <w:t>KT</w:t>
      </w:r>
      <w:r w:rsidRPr="00520EF0">
        <w:rPr>
          <w:rFonts w:ascii="Arial" w:hAnsi="Arial" w:cs="Arial"/>
          <w:color w:val="auto"/>
        </w:rPr>
        <w:t xml:space="preserve"> sritis, patvirtintas Lietuvos Respublikos švietimo, mokslo ir sporto ministro  2022 m. gruodžio 13 d. Nr. V-1942 „Dėl pedagoginių darbuotojų (išskyrus aukštųjų mokyklų darbuotojus) 2023–2025 metų prioritetinių</w:t>
      </w:r>
      <w:r w:rsidRPr="00520EF0">
        <w:rPr>
          <w:rFonts w:ascii="Arial" w:hAnsi="Arial" w:cs="Arial"/>
          <w:b/>
          <w:bCs/>
          <w:caps/>
          <w:color w:val="auto"/>
        </w:rPr>
        <w:t xml:space="preserve"> </w:t>
      </w:r>
      <w:r w:rsidRPr="00520EF0">
        <w:rPr>
          <w:rFonts w:ascii="Arial" w:hAnsi="Arial" w:cs="Arial"/>
          <w:color w:val="auto"/>
        </w:rPr>
        <w:t>kvalifikacijos tobulinimo sričių patvirtinimo“, bei į Klaipėdos rajono savivaldybės administracijos Švietimo ir sporto skyriaus ir Mokyklų metodinės tarybos (toliau – MMT)  rekomendacijas veikl</w:t>
      </w:r>
      <w:r w:rsidR="00103086">
        <w:rPr>
          <w:rFonts w:ascii="Arial" w:hAnsi="Arial" w:cs="Arial"/>
          <w:color w:val="auto"/>
        </w:rPr>
        <w:t>os</w:t>
      </w:r>
      <w:r w:rsidRPr="00520EF0">
        <w:rPr>
          <w:rFonts w:ascii="Arial" w:hAnsi="Arial" w:cs="Arial"/>
          <w:color w:val="auto"/>
        </w:rPr>
        <w:t xml:space="preserve"> prioritetams 2022–2025 m.</w:t>
      </w:r>
      <w:r>
        <w:rPr>
          <w:rFonts w:ascii="Arial" w:hAnsi="Arial" w:cs="Arial"/>
          <w:color w:val="auto"/>
        </w:rPr>
        <w:t xml:space="preserve"> </w:t>
      </w:r>
    </w:p>
    <w:p w14:paraId="75101884" w14:textId="77777777" w:rsidR="0081430C" w:rsidRPr="00520EF0" w:rsidRDefault="0081430C" w:rsidP="0081430C">
      <w:pPr>
        <w:pStyle w:val="Default"/>
        <w:jc w:val="both"/>
        <w:rPr>
          <w:rFonts w:ascii="Arial" w:hAnsi="Arial" w:cs="Arial"/>
          <w:bCs/>
          <w:kern w:val="24"/>
        </w:rPr>
      </w:pPr>
      <w:r>
        <w:rPr>
          <w:rFonts w:ascii="Arial" w:hAnsi="Arial" w:cs="Arial"/>
          <w:color w:val="auto"/>
        </w:rPr>
        <w:t xml:space="preserve">              </w:t>
      </w:r>
      <w:r w:rsidRPr="001946EB">
        <w:rPr>
          <w:rFonts w:ascii="Arial" w:hAnsi="Arial" w:cs="Arial"/>
          <w:b/>
          <w:bCs/>
          <w:color w:val="auto"/>
        </w:rPr>
        <w:t>1</w:t>
      </w:r>
      <w:r w:rsidRPr="001946EB">
        <w:rPr>
          <w:rFonts w:ascii="Arial" w:hAnsi="Arial" w:cs="Arial"/>
          <w:b/>
          <w:bCs/>
          <w:kern w:val="24"/>
        </w:rPr>
        <w:t>.</w:t>
      </w:r>
      <w:r w:rsidRPr="00520EF0">
        <w:rPr>
          <w:rFonts w:ascii="Arial" w:hAnsi="Arial" w:cs="Arial"/>
          <w:b/>
          <w:kern w:val="24"/>
        </w:rPr>
        <w:t xml:space="preserve"> Prioritetas.</w:t>
      </w:r>
      <w:r w:rsidRPr="00520EF0">
        <w:rPr>
          <w:rFonts w:ascii="Arial" w:hAnsi="Arial" w:cs="Arial"/>
          <w:bCs/>
          <w:kern w:val="24"/>
        </w:rPr>
        <w:t xml:space="preserve"> Pedagogų profesinis augimas įgyvendinant šiuolaikinį ugdymo/mokymo turinį ir gerinant mokinių mokymo (</w:t>
      </w:r>
      <w:proofErr w:type="spellStart"/>
      <w:r w:rsidRPr="00520EF0">
        <w:rPr>
          <w:rFonts w:ascii="Arial" w:hAnsi="Arial" w:cs="Arial"/>
          <w:bCs/>
          <w:kern w:val="24"/>
        </w:rPr>
        <w:t>si</w:t>
      </w:r>
      <w:proofErr w:type="spellEnd"/>
      <w:r w:rsidRPr="00520EF0">
        <w:rPr>
          <w:rFonts w:ascii="Arial" w:hAnsi="Arial" w:cs="Arial"/>
          <w:bCs/>
          <w:kern w:val="24"/>
        </w:rPr>
        <w:t xml:space="preserve">) rezultatus (atnaujinto ugdymo turinio didaktikos analizavimas ir pritaikymas (bei profesinės patirties sklaida); į mokymąsi orientuotos vertinimo kultūros plėtojimas; gamtos mokslų, matematikos ir IT (STEAM) </w:t>
      </w:r>
      <w:r w:rsidRPr="00520EF0">
        <w:rPr>
          <w:rFonts w:ascii="Arial" w:hAnsi="Arial" w:cs="Arial"/>
          <w:bCs/>
          <w:kern w:val="24"/>
        </w:rPr>
        <w:lastRenderedPageBreak/>
        <w:t>ugdymo kokybės tobulinimas; mokinių finansinio raštingumo, verslumo, karjeros planavimo įgūdžių formavimas bendrajame ugdyme; TŪM I projekto veiklų įgyvendinimas per tinklaveiką).</w:t>
      </w:r>
    </w:p>
    <w:p w14:paraId="058977EB" w14:textId="77777777" w:rsidR="0081430C" w:rsidRPr="00520EF0" w:rsidRDefault="0081430C" w:rsidP="0081430C">
      <w:pPr>
        <w:ind w:left="45"/>
        <w:jc w:val="both"/>
        <w:rPr>
          <w:rFonts w:ascii="Arial" w:hAnsi="Arial" w:cs="Arial"/>
          <w:bCs/>
          <w:kern w:val="24"/>
          <w:szCs w:val="24"/>
          <w:lang w:eastAsia="lt-LT"/>
        </w:rPr>
      </w:pPr>
      <w:r>
        <w:rPr>
          <w:rFonts w:ascii="Arial" w:hAnsi="Arial" w:cs="Arial"/>
          <w:b/>
          <w:kern w:val="24"/>
          <w:szCs w:val="24"/>
          <w:lang w:eastAsia="lt-LT"/>
        </w:rPr>
        <w:t xml:space="preserve">             </w:t>
      </w:r>
      <w:r w:rsidRPr="00520EF0">
        <w:rPr>
          <w:rFonts w:ascii="Arial" w:hAnsi="Arial" w:cs="Arial"/>
          <w:b/>
          <w:kern w:val="24"/>
          <w:szCs w:val="24"/>
          <w:lang w:eastAsia="lt-LT"/>
        </w:rPr>
        <w:t>2. Prioritetas.</w:t>
      </w:r>
      <w:r w:rsidRPr="00520EF0">
        <w:rPr>
          <w:rFonts w:ascii="Arial" w:hAnsi="Arial" w:cs="Arial"/>
          <w:bCs/>
          <w:kern w:val="24"/>
          <w:szCs w:val="24"/>
          <w:lang w:eastAsia="lt-LT"/>
        </w:rPr>
        <w:t xml:space="preserve"> Įtraukiojo ugdymo principų diegimas mokykloje (personalizuotas kiekvieno mokinio ugdymas, atitinkantis mokinio galias ir poreikius; universalaus dizaino, </w:t>
      </w:r>
      <w:proofErr w:type="spellStart"/>
      <w:r w:rsidRPr="00520EF0">
        <w:rPr>
          <w:rFonts w:ascii="Arial" w:hAnsi="Arial" w:cs="Arial"/>
          <w:bCs/>
          <w:kern w:val="24"/>
          <w:szCs w:val="24"/>
          <w:lang w:eastAsia="lt-LT"/>
        </w:rPr>
        <w:t>pastoliavimo</w:t>
      </w:r>
      <w:proofErr w:type="spellEnd"/>
      <w:r w:rsidRPr="00520EF0">
        <w:rPr>
          <w:rFonts w:ascii="Arial" w:hAnsi="Arial" w:cs="Arial"/>
          <w:bCs/>
          <w:kern w:val="24"/>
          <w:szCs w:val="24"/>
          <w:lang w:eastAsia="lt-LT"/>
        </w:rPr>
        <w:t xml:space="preserve"> kaip pagalbos mokymesi principų diegimas). </w:t>
      </w:r>
    </w:p>
    <w:p w14:paraId="05CA1E82" w14:textId="77777777" w:rsidR="0081430C" w:rsidRPr="00520EF0" w:rsidRDefault="0081430C" w:rsidP="0081430C">
      <w:pPr>
        <w:ind w:left="45"/>
        <w:jc w:val="both"/>
        <w:rPr>
          <w:rFonts w:ascii="Arial" w:hAnsi="Arial" w:cs="Arial"/>
          <w:bCs/>
          <w:kern w:val="24"/>
          <w:szCs w:val="24"/>
          <w:lang w:eastAsia="lt-LT"/>
        </w:rPr>
      </w:pPr>
      <w:r>
        <w:rPr>
          <w:rFonts w:ascii="Arial" w:hAnsi="Arial" w:cs="Arial"/>
          <w:b/>
          <w:kern w:val="24"/>
          <w:szCs w:val="24"/>
          <w:lang w:eastAsia="lt-LT"/>
        </w:rPr>
        <w:t xml:space="preserve">            </w:t>
      </w:r>
      <w:r w:rsidRPr="00520EF0">
        <w:rPr>
          <w:rFonts w:ascii="Arial" w:hAnsi="Arial" w:cs="Arial"/>
          <w:b/>
          <w:kern w:val="24"/>
          <w:szCs w:val="24"/>
          <w:lang w:eastAsia="lt-LT"/>
        </w:rPr>
        <w:t>3. Prioritetas.</w:t>
      </w:r>
      <w:r w:rsidRPr="00520EF0">
        <w:rPr>
          <w:rFonts w:ascii="Arial" w:hAnsi="Arial" w:cs="Arial"/>
          <w:bCs/>
          <w:kern w:val="24"/>
          <w:szCs w:val="24"/>
          <w:lang w:eastAsia="lt-LT"/>
        </w:rPr>
        <w:t xml:space="preserve"> Mokyklų vadovų ir mokytojų lyderystės ugdymas sėkmingam pokyčių įgyvendinimui (visuotinės kokybės vadybos principų plėtojimas). </w:t>
      </w:r>
    </w:p>
    <w:p w14:paraId="3601142E" w14:textId="2E3E8E9D" w:rsidR="0081430C" w:rsidRPr="00520EF0" w:rsidRDefault="0081430C" w:rsidP="0081430C">
      <w:pPr>
        <w:ind w:left="45"/>
        <w:jc w:val="both"/>
        <w:rPr>
          <w:rFonts w:ascii="Arial" w:hAnsi="Arial" w:cs="Arial"/>
        </w:rPr>
      </w:pPr>
      <w:r w:rsidRPr="00520EF0">
        <w:rPr>
          <w:rFonts w:ascii="Arial" w:hAnsi="Arial" w:cs="Arial"/>
        </w:rPr>
        <w:t xml:space="preserve">              Įgyvendinant </w:t>
      </w:r>
      <w:r w:rsidRPr="00520EF0">
        <w:rPr>
          <w:rFonts w:ascii="Arial" w:hAnsi="Arial" w:cs="Arial"/>
          <w:b/>
          <w:bCs/>
        </w:rPr>
        <w:t xml:space="preserve">1-ąją strateginę programą Ugdymo kokybės tobulinimas ir inovatyvaus ugdymo plėtojimas </w:t>
      </w:r>
      <w:r w:rsidRPr="00520EF0">
        <w:rPr>
          <w:rFonts w:ascii="Arial" w:hAnsi="Arial" w:cs="Arial"/>
        </w:rPr>
        <w:t xml:space="preserve">ir vykdant </w:t>
      </w:r>
      <w:r w:rsidR="00EE5FD0">
        <w:rPr>
          <w:rFonts w:ascii="Arial" w:hAnsi="Arial" w:cs="Arial"/>
        </w:rPr>
        <w:t>Švietimo c</w:t>
      </w:r>
      <w:r w:rsidRPr="00520EF0">
        <w:rPr>
          <w:rFonts w:ascii="Arial" w:hAnsi="Arial" w:cs="Arial"/>
        </w:rPr>
        <w:t>entro veiklas pagal nustatytus prioritetus, iš viso 2025 m. buvo suorganizuota 388 renginiai, kuriuose dalyvavo 87</w:t>
      </w:r>
      <w:r w:rsidR="008132D8">
        <w:rPr>
          <w:rFonts w:ascii="Arial" w:hAnsi="Arial" w:cs="Arial"/>
        </w:rPr>
        <w:t xml:space="preserve">50 </w:t>
      </w:r>
      <w:r w:rsidRPr="00520EF0">
        <w:rPr>
          <w:rFonts w:ascii="Arial" w:hAnsi="Arial" w:cs="Arial"/>
        </w:rPr>
        <w:t xml:space="preserve">dalyviai.  </w:t>
      </w:r>
    </w:p>
    <w:p w14:paraId="10B735CA" w14:textId="287FE90B" w:rsidR="00AE3BF4" w:rsidRDefault="0081430C" w:rsidP="0081430C">
      <w:pPr>
        <w:ind w:left="45"/>
        <w:jc w:val="both"/>
        <w:rPr>
          <w:rFonts w:ascii="Arial" w:hAnsi="Arial" w:cs="Arial"/>
        </w:rPr>
      </w:pPr>
      <w:r>
        <w:rPr>
          <w:rFonts w:ascii="Arial" w:hAnsi="Arial" w:cs="Arial"/>
        </w:rPr>
        <w:t xml:space="preserve">              </w:t>
      </w:r>
      <w:r w:rsidR="006D726F">
        <w:rPr>
          <w:rFonts w:ascii="Arial" w:hAnsi="Arial" w:cs="Arial"/>
        </w:rPr>
        <w:t>Švietimo c</w:t>
      </w:r>
      <w:r w:rsidRPr="00520EF0">
        <w:rPr>
          <w:rFonts w:ascii="Arial" w:hAnsi="Arial" w:cs="Arial"/>
        </w:rPr>
        <w:t xml:space="preserve">entras KT vykdė įvairiomis formomis. Iš viso organizuoti 57 seminarai (1672 dalyviai), 22 paskaitos (1022 dalyviai), 10 </w:t>
      </w:r>
      <w:proofErr w:type="spellStart"/>
      <w:r w:rsidRPr="00520EF0">
        <w:rPr>
          <w:rFonts w:ascii="Arial" w:hAnsi="Arial" w:cs="Arial"/>
        </w:rPr>
        <w:t>supervizijų</w:t>
      </w:r>
      <w:proofErr w:type="spellEnd"/>
      <w:r w:rsidRPr="00520EF0">
        <w:rPr>
          <w:rFonts w:ascii="Arial" w:hAnsi="Arial" w:cs="Arial"/>
        </w:rPr>
        <w:t xml:space="preserve"> (85 dalyviai), 10 sudėtingų atvejų analizių (121 dalyvis),</w:t>
      </w:r>
      <w:r>
        <w:rPr>
          <w:rFonts w:ascii="Arial" w:hAnsi="Arial" w:cs="Arial"/>
        </w:rPr>
        <w:t xml:space="preserve"> </w:t>
      </w:r>
      <w:r w:rsidRPr="00520EF0">
        <w:rPr>
          <w:rFonts w:ascii="Arial" w:hAnsi="Arial" w:cs="Arial"/>
        </w:rPr>
        <w:t>1</w:t>
      </w:r>
      <w:r>
        <w:rPr>
          <w:rFonts w:ascii="Arial" w:hAnsi="Arial" w:cs="Arial"/>
        </w:rPr>
        <w:t xml:space="preserve"> </w:t>
      </w:r>
      <w:r w:rsidRPr="00520EF0">
        <w:rPr>
          <w:rFonts w:ascii="Arial" w:hAnsi="Arial" w:cs="Arial"/>
        </w:rPr>
        <w:t xml:space="preserve">stažuotė (30 dalyvių), </w:t>
      </w:r>
      <w:r>
        <w:rPr>
          <w:rFonts w:ascii="Arial" w:hAnsi="Arial" w:cs="Arial"/>
        </w:rPr>
        <w:t>9</w:t>
      </w:r>
      <w:r w:rsidRPr="00520EF0">
        <w:rPr>
          <w:rFonts w:ascii="Arial" w:hAnsi="Arial" w:cs="Arial"/>
        </w:rPr>
        <w:t xml:space="preserve"> konferencijos (8</w:t>
      </w:r>
      <w:r>
        <w:rPr>
          <w:rFonts w:ascii="Arial" w:hAnsi="Arial" w:cs="Arial"/>
        </w:rPr>
        <w:t>84</w:t>
      </w:r>
      <w:r w:rsidRPr="00520EF0">
        <w:rPr>
          <w:rFonts w:ascii="Arial" w:hAnsi="Arial" w:cs="Arial"/>
        </w:rPr>
        <w:t xml:space="preserve"> dalyv</w:t>
      </w:r>
      <w:r>
        <w:rPr>
          <w:rFonts w:ascii="Arial" w:hAnsi="Arial" w:cs="Arial"/>
        </w:rPr>
        <w:t>iai</w:t>
      </w:r>
      <w:r w:rsidRPr="00520EF0">
        <w:rPr>
          <w:rFonts w:ascii="Arial" w:hAnsi="Arial" w:cs="Arial"/>
        </w:rPr>
        <w:t>), 14 konsultacijų (83 dalyviai), 6 mokymai (162 dalyviai),</w:t>
      </w:r>
      <w:r>
        <w:rPr>
          <w:rFonts w:ascii="Arial" w:hAnsi="Arial" w:cs="Arial"/>
        </w:rPr>
        <w:t xml:space="preserve"> </w:t>
      </w:r>
      <w:r w:rsidRPr="00520EF0">
        <w:rPr>
          <w:rFonts w:ascii="Arial" w:hAnsi="Arial" w:cs="Arial"/>
        </w:rPr>
        <w:t>9 kūrybinės / praktinės dirbtuvės (115 dalyvi</w:t>
      </w:r>
      <w:r>
        <w:rPr>
          <w:rFonts w:ascii="Arial" w:hAnsi="Arial" w:cs="Arial"/>
        </w:rPr>
        <w:t>ų</w:t>
      </w:r>
      <w:r w:rsidRPr="00520EF0">
        <w:rPr>
          <w:rFonts w:ascii="Arial" w:hAnsi="Arial" w:cs="Arial"/>
        </w:rPr>
        <w:t>), 2 apskrito stalo diskusijos (26 dalyviai), 9 edukacinės išvykos (181 dalyvis), 18 parodų, 6 atviros pamokos (71 dalyvis), 1 atvira veikla (6 dalyviai), 5 festivaliai (72 dalyviai), 2 projektai (106 dalyviai), 4 konkursai (33 dalyviai), 9 mokinių konferencijos / forumai (103 dalyviai), 3 gerosios patirties sklaidos rengini</w:t>
      </w:r>
      <w:r>
        <w:rPr>
          <w:rFonts w:ascii="Arial" w:hAnsi="Arial" w:cs="Arial"/>
        </w:rPr>
        <w:t>ai</w:t>
      </w:r>
      <w:r w:rsidRPr="00520EF0">
        <w:rPr>
          <w:rFonts w:ascii="Arial" w:hAnsi="Arial" w:cs="Arial"/>
        </w:rPr>
        <w:t xml:space="preserve"> (37 dalyviai), 31 ugdymo karjerai renginys (1031 dalyvis), 2 etnokultūriniai renginiai / veiklos (23 dalyviai), 3 olimpiados, konkursai (95 dalyviai), 6 diskusijos </w:t>
      </w:r>
      <w:proofErr w:type="spellStart"/>
      <w:r w:rsidRPr="00520EF0">
        <w:rPr>
          <w:rFonts w:ascii="Arial" w:hAnsi="Arial" w:cs="Arial"/>
        </w:rPr>
        <w:t>įtraukties</w:t>
      </w:r>
      <w:proofErr w:type="spellEnd"/>
      <w:r w:rsidRPr="00520EF0">
        <w:rPr>
          <w:rFonts w:ascii="Arial" w:hAnsi="Arial" w:cs="Arial"/>
        </w:rPr>
        <w:t xml:space="preserve"> gerųjų praktikų sklaidai (171 dalyvis), 55 TŪM1 projekto mokymai (1136 dalyviai), 1 kultūros laboratorija-festivalis (13 dalyvių), 2 kiti renginiai (29 dalyviai)</w:t>
      </w:r>
      <w:r>
        <w:rPr>
          <w:rFonts w:ascii="Arial" w:hAnsi="Arial" w:cs="Arial"/>
        </w:rPr>
        <w:t xml:space="preserve"> ir kitos veiklos</w:t>
      </w:r>
      <w:r w:rsidRPr="00520EF0">
        <w:rPr>
          <w:rFonts w:ascii="Arial" w:hAnsi="Arial" w:cs="Arial"/>
        </w:rPr>
        <w:t xml:space="preserve">. </w:t>
      </w:r>
      <w:r w:rsidR="00103086">
        <w:rPr>
          <w:rFonts w:ascii="Arial" w:hAnsi="Arial" w:cs="Arial"/>
        </w:rPr>
        <w:t>Iš viso KT vykdytas daugiau nei 20 formų.</w:t>
      </w:r>
      <w:r w:rsidR="00DE294E" w:rsidRPr="006D39F1">
        <w:rPr>
          <w:rFonts w:ascii="Arial" w:hAnsi="Arial" w:cs="Arial"/>
        </w:rPr>
        <w:t xml:space="preserve">         </w:t>
      </w:r>
    </w:p>
    <w:p w14:paraId="2F162015" w14:textId="29CC1AEA" w:rsidR="00DE294E" w:rsidRPr="006D39F1" w:rsidRDefault="00DE294E" w:rsidP="00AE3BF4">
      <w:pPr>
        <w:ind w:left="45" w:firstLine="675"/>
        <w:jc w:val="both"/>
        <w:rPr>
          <w:rFonts w:ascii="Arial" w:hAnsi="Arial" w:cs="Arial"/>
        </w:rPr>
      </w:pPr>
      <w:r w:rsidRPr="006D39F1">
        <w:rPr>
          <w:rFonts w:ascii="Arial" w:hAnsi="Arial" w:cs="Arial"/>
        </w:rPr>
        <w:t xml:space="preserve">  </w:t>
      </w:r>
      <w:bookmarkStart w:id="0" w:name="_Hlk189578365"/>
      <w:bookmarkStart w:id="1" w:name="_Hlk189580542"/>
      <w:r w:rsidR="00E66271">
        <w:rPr>
          <w:rFonts w:ascii="Arial" w:hAnsi="Arial" w:cs="Arial"/>
        </w:rPr>
        <w:t>Ataskaitiniais metais p</w:t>
      </w:r>
      <w:r w:rsidRPr="006D39F1">
        <w:rPr>
          <w:rFonts w:ascii="Arial" w:hAnsi="Arial" w:cs="Arial"/>
        </w:rPr>
        <w:t xml:space="preserve">arengta ir patvirtinta 11 naujų </w:t>
      </w:r>
      <w:r w:rsidRPr="006D39F1">
        <w:rPr>
          <w:rFonts w:ascii="Arial" w:hAnsi="Arial" w:cs="Arial"/>
          <w:b/>
          <w:bCs/>
        </w:rPr>
        <w:t>40 akad. val. ir didesnės trukmės KT programų</w:t>
      </w:r>
      <w:r w:rsidRPr="006D39F1">
        <w:rPr>
          <w:rFonts w:ascii="Arial" w:hAnsi="Arial" w:cs="Arial"/>
        </w:rPr>
        <w:t>, tęsiamos 9-ios 2023 ir 2024 m. patvirtintos KT programos, įgyvendintos veiklos / mokymai pagal 2 kitų KT paslaugų teikėjų akredituotas programas (</w:t>
      </w:r>
      <w:r w:rsidR="00B02441">
        <w:rPr>
          <w:rFonts w:ascii="Arial" w:hAnsi="Arial" w:cs="Arial"/>
        </w:rPr>
        <w:t>„</w:t>
      </w:r>
      <w:r w:rsidRPr="006D39F1">
        <w:rPr>
          <w:rFonts w:ascii="Arial" w:hAnsi="Arial" w:cs="Arial"/>
        </w:rPr>
        <w:t>TŪM</w:t>
      </w:r>
      <w:r w:rsidR="00B02441">
        <w:rPr>
          <w:rFonts w:ascii="Arial" w:hAnsi="Arial" w:cs="Arial"/>
        </w:rPr>
        <w:t xml:space="preserve"> I“</w:t>
      </w:r>
      <w:r w:rsidRPr="006D39F1">
        <w:rPr>
          <w:rFonts w:ascii="Arial" w:hAnsi="Arial" w:cs="Arial"/>
        </w:rPr>
        <w:t xml:space="preserve"> projekto). </w:t>
      </w:r>
      <w:r w:rsidRPr="00117B4B">
        <w:rPr>
          <w:rFonts w:ascii="Arial" w:hAnsi="Arial" w:cs="Arial"/>
        </w:rPr>
        <w:t>Iš viso – pagal 21 ilgalaikę KT programą (2 iš jų tarptautinės, vykdytos ne Lietuvos Respublikoje) vykdyti 99 renginiai, dalyvavo 2096 dalyviai.</w:t>
      </w:r>
    </w:p>
    <w:p w14:paraId="7ED9A126" w14:textId="65BBAAF4" w:rsidR="00DE294E" w:rsidRPr="006D39F1" w:rsidRDefault="00DE294E" w:rsidP="00DE294E">
      <w:pPr>
        <w:pStyle w:val="prastasiniatinklio"/>
        <w:spacing w:before="0" w:beforeAutospacing="0" w:after="0" w:afterAutospacing="0"/>
        <w:ind w:left="45" w:firstLine="675"/>
        <w:jc w:val="both"/>
        <w:rPr>
          <w:rFonts w:ascii="Arial" w:hAnsi="Arial" w:cs="Arial"/>
        </w:rPr>
      </w:pPr>
      <w:r w:rsidRPr="006D39F1">
        <w:rPr>
          <w:rFonts w:ascii="Arial" w:hAnsi="Arial" w:cs="Arial"/>
        </w:rPr>
        <w:t xml:space="preserve">Tęsiant KT programų vykdymą pagal </w:t>
      </w:r>
      <w:r w:rsidRPr="006D39F1">
        <w:rPr>
          <w:rFonts w:ascii="Arial" w:hAnsi="Arial" w:cs="Arial"/>
          <w:b/>
          <w:bCs/>
        </w:rPr>
        <w:t>1 prioritetą</w:t>
      </w:r>
      <w:r w:rsidRPr="006D39F1">
        <w:rPr>
          <w:rFonts w:ascii="Arial" w:hAnsi="Arial" w:cs="Arial"/>
        </w:rPr>
        <w:t xml:space="preserve">, </w:t>
      </w:r>
      <w:r w:rsidR="00AA7A48">
        <w:rPr>
          <w:rFonts w:ascii="Arial" w:hAnsi="Arial" w:cs="Arial"/>
        </w:rPr>
        <w:t>buvo orientuotasi į</w:t>
      </w:r>
      <w:r w:rsidR="00EB03C3">
        <w:rPr>
          <w:rFonts w:ascii="Arial" w:hAnsi="Arial" w:cs="Arial"/>
        </w:rPr>
        <w:t xml:space="preserve"> </w:t>
      </w:r>
      <w:r w:rsidRPr="006D39F1">
        <w:rPr>
          <w:rFonts w:ascii="Arial" w:hAnsi="Arial" w:cs="Arial"/>
        </w:rPr>
        <w:t>ugdymo turinio įgyvendinimo praktini</w:t>
      </w:r>
      <w:r w:rsidR="00AA7A48">
        <w:rPr>
          <w:rFonts w:ascii="Arial" w:hAnsi="Arial" w:cs="Arial"/>
        </w:rPr>
        <w:t>u</w:t>
      </w:r>
      <w:r w:rsidRPr="006D39F1">
        <w:rPr>
          <w:rFonts w:ascii="Arial" w:hAnsi="Arial" w:cs="Arial"/>
        </w:rPr>
        <w:t>s aspekt</w:t>
      </w:r>
      <w:r w:rsidR="00AA7A48">
        <w:rPr>
          <w:rFonts w:ascii="Arial" w:hAnsi="Arial" w:cs="Arial"/>
        </w:rPr>
        <w:t>u</w:t>
      </w:r>
      <w:r w:rsidRPr="006D39F1">
        <w:rPr>
          <w:rFonts w:ascii="Arial" w:hAnsi="Arial" w:cs="Arial"/>
        </w:rPr>
        <w:t>s, pamokos vadybos tobulinim</w:t>
      </w:r>
      <w:r w:rsidR="004B74C6">
        <w:rPr>
          <w:rFonts w:ascii="Arial" w:hAnsi="Arial" w:cs="Arial"/>
        </w:rPr>
        <w:t>ą</w:t>
      </w:r>
      <w:r w:rsidRPr="006D39F1">
        <w:rPr>
          <w:rFonts w:ascii="Arial" w:hAnsi="Arial" w:cs="Arial"/>
        </w:rPr>
        <w:t xml:space="preserve">, skiriant dėmesį mokinių kompetencijų ugdymui pagal Bendrąsias programas, skatinant asmenybės </w:t>
      </w:r>
      <w:proofErr w:type="spellStart"/>
      <w:r w:rsidRPr="006D39F1">
        <w:rPr>
          <w:rFonts w:ascii="Arial" w:hAnsi="Arial" w:cs="Arial"/>
        </w:rPr>
        <w:t>ūgtį</w:t>
      </w:r>
      <w:proofErr w:type="spellEnd"/>
      <w:r w:rsidRPr="006D39F1">
        <w:rPr>
          <w:rFonts w:ascii="Arial" w:hAnsi="Arial" w:cs="Arial"/>
        </w:rPr>
        <w:t>, tinkamai organizuojant formuojam</w:t>
      </w:r>
      <w:r w:rsidR="00B02441">
        <w:rPr>
          <w:rFonts w:ascii="Arial" w:hAnsi="Arial" w:cs="Arial"/>
        </w:rPr>
        <w:t>ą</w:t>
      </w:r>
      <w:r w:rsidRPr="006D39F1">
        <w:rPr>
          <w:rFonts w:ascii="Arial" w:hAnsi="Arial" w:cs="Arial"/>
        </w:rPr>
        <w:t>jį vertinimą ir grįžtamąjį ryšį, kuriant šiuolaikiškas, stimuliuojančias ugdymo(</w:t>
      </w:r>
      <w:proofErr w:type="spellStart"/>
      <w:r w:rsidRPr="006D39F1">
        <w:rPr>
          <w:rFonts w:ascii="Arial" w:hAnsi="Arial" w:cs="Arial"/>
        </w:rPr>
        <w:t>si</w:t>
      </w:r>
      <w:proofErr w:type="spellEnd"/>
      <w:r w:rsidRPr="006D39F1">
        <w:rPr>
          <w:rFonts w:ascii="Arial" w:hAnsi="Arial" w:cs="Arial"/>
        </w:rPr>
        <w:t xml:space="preserve">) aplinkas įvairių poreikių mokiniams. Iš viso buvo vykdytos 9 ilgalaikės KT programos (27 renginiai, 877 dalyviai). Atsižvelgta į ikimokyklinio, priešmokyklinio ir pradinio ugdymo pedagogų praktinių fizinio ugdymo ir žaidybinių metodų / veiklų poreikį – parengtos ir pradėtos įgyvendinti 3 KT programos, orientuotos į kokybišką ugdymą, taikant tyrimais ir sėkminga profesine patirtimi grįstas inovacijas (5 renginiai, 95 dalyviai). Šių programų įvykdytų seminarų turinį didžiąja dalimi sudarė praktiniai aspektai, o ikimokyklinio ugdymo pedagogai sprendė ir iššūkius, iškilusius dėl atnaujintų Ikimokyklinio ugdymo gairių ir programų, pagal kurias pradėta dirbti nuo 2025 m. rugsėjo 1 d. Tęsiama KT programa „Kolegialaus grįžtamojo ryšio ir </w:t>
      </w:r>
      <w:proofErr w:type="spellStart"/>
      <w:r w:rsidRPr="006D39F1">
        <w:rPr>
          <w:rFonts w:ascii="Arial" w:hAnsi="Arial" w:cs="Arial"/>
        </w:rPr>
        <w:t>etapinės</w:t>
      </w:r>
      <w:proofErr w:type="spellEnd"/>
      <w:r w:rsidRPr="006D39F1">
        <w:rPr>
          <w:rFonts w:ascii="Arial" w:hAnsi="Arial" w:cs="Arial"/>
        </w:rPr>
        <w:t xml:space="preserve"> refleksijos taikymas mokytojų profesiniam tobulėjimui, stebint atnaujinto ugdymo turinio įgyvendinimą Klaipėdos rajono mokyklose“ – programos metu susipažįstama </w:t>
      </w:r>
      <w:r w:rsidR="00EB03C3">
        <w:rPr>
          <w:rFonts w:ascii="Arial" w:hAnsi="Arial" w:cs="Arial"/>
        </w:rPr>
        <w:t xml:space="preserve">su </w:t>
      </w:r>
      <w:r w:rsidRPr="006D39F1">
        <w:rPr>
          <w:rFonts w:ascii="Arial" w:hAnsi="Arial" w:cs="Arial"/>
        </w:rPr>
        <w:t xml:space="preserve">rajono mokyklų sėkmingos praktikos pavyzdžiais įgyvendinant ugdymo turinį (2024 m. gerąsias praktikas pristatė 5-ių, 2025 m. – vienos rajono mokyklos mokytojai ir pagalbos mokiniui specialistai). Įgyvendinant </w:t>
      </w:r>
      <w:r w:rsidR="00B02441">
        <w:rPr>
          <w:rFonts w:ascii="Arial" w:hAnsi="Arial" w:cs="Arial"/>
        </w:rPr>
        <w:t>„</w:t>
      </w:r>
      <w:r w:rsidRPr="006D39F1">
        <w:rPr>
          <w:rFonts w:ascii="Arial" w:hAnsi="Arial" w:cs="Arial"/>
        </w:rPr>
        <w:t>TŪM I</w:t>
      </w:r>
      <w:r w:rsidR="00B02441">
        <w:rPr>
          <w:rFonts w:ascii="Arial" w:hAnsi="Arial" w:cs="Arial"/>
        </w:rPr>
        <w:t>“</w:t>
      </w:r>
      <w:r w:rsidRPr="006D39F1">
        <w:rPr>
          <w:rFonts w:ascii="Arial" w:hAnsi="Arial" w:cs="Arial"/>
        </w:rPr>
        <w:t xml:space="preserve"> projektą rajono bendrojo ugdymo mokyklų pedagogams organizuoti mokymai dirbtinio intelekto</w:t>
      </w:r>
      <w:r w:rsidR="00EB03C3">
        <w:rPr>
          <w:rFonts w:ascii="Arial" w:hAnsi="Arial" w:cs="Arial"/>
        </w:rPr>
        <w:t xml:space="preserve"> (toliau – DI)</w:t>
      </w:r>
      <w:r w:rsidRPr="006D39F1">
        <w:rPr>
          <w:rFonts w:ascii="Arial" w:hAnsi="Arial" w:cs="Arial"/>
        </w:rPr>
        <w:t xml:space="preserve"> taikymo srityje „DI akademija mokytojams“ (6 renginiai, 580 dalyvių).                                                                                                                                             </w:t>
      </w:r>
    </w:p>
    <w:p w14:paraId="700DFB6F" w14:textId="0807E811" w:rsidR="00DE294E" w:rsidRPr="006D39F1" w:rsidRDefault="00DE294E" w:rsidP="00DE294E">
      <w:pPr>
        <w:ind w:right="40" w:firstLine="720"/>
        <w:jc w:val="both"/>
        <w:rPr>
          <w:rFonts w:ascii="Arial" w:hAnsi="Arial" w:cs="Arial"/>
        </w:rPr>
      </w:pPr>
      <w:r w:rsidRPr="006D39F1">
        <w:rPr>
          <w:rFonts w:ascii="Arial" w:hAnsi="Arial" w:cs="Arial"/>
        </w:rPr>
        <w:t xml:space="preserve">Pagal </w:t>
      </w:r>
      <w:r w:rsidRPr="006D39F1">
        <w:rPr>
          <w:rFonts w:ascii="Arial" w:hAnsi="Arial" w:cs="Arial"/>
          <w:b/>
          <w:bCs/>
        </w:rPr>
        <w:t xml:space="preserve">2 prioritetą </w:t>
      </w:r>
      <w:r w:rsidRPr="006D39F1">
        <w:rPr>
          <w:rFonts w:ascii="Arial" w:hAnsi="Arial" w:cs="Arial"/>
        </w:rPr>
        <w:t>iš viso buvo</w:t>
      </w:r>
      <w:r w:rsidRPr="006D39F1">
        <w:rPr>
          <w:rFonts w:ascii="Arial" w:hAnsi="Arial" w:cs="Arial"/>
          <w:b/>
          <w:bCs/>
        </w:rPr>
        <w:t xml:space="preserve"> </w:t>
      </w:r>
      <w:r w:rsidRPr="006D39F1">
        <w:rPr>
          <w:rFonts w:ascii="Arial" w:hAnsi="Arial" w:cs="Arial"/>
        </w:rPr>
        <w:t xml:space="preserve">vykdytos 5 ilgalaikės KT programos, įvyko 30 renginių, dalyvavo 598 dalyviai. Organizuojant KT programų įgyvendinimą pagal šį prioritetą ir atsižvelgiant į Klaipėdos rajono savivaldybės pasirengimo įtraukiojo ugdymo įgyvendinimui </w:t>
      </w:r>
      <w:r w:rsidRPr="006D39F1">
        <w:rPr>
          <w:rFonts w:ascii="Arial" w:hAnsi="Arial" w:cs="Arial"/>
        </w:rPr>
        <w:lastRenderedPageBreak/>
        <w:t xml:space="preserve">2023–2025 metų priemonių planą (toliau – Pasirengimo </w:t>
      </w:r>
      <w:proofErr w:type="spellStart"/>
      <w:r w:rsidRPr="006D39F1">
        <w:rPr>
          <w:rFonts w:ascii="Arial" w:hAnsi="Arial" w:cs="Arial"/>
        </w:rPr>
        <w:t>įtrauki</w:t>
      </w:r>
      <w:r w:rsidR="001F40AB">
        <w:rPr>
          <w:rFonts w:ascii="Arial" w:hAnsi="Arial" w:cs="Arial"/>
        </w:rPr>
        <w:t>a</w:t>
      </w:r>
      <w:r w:rsidRPr="006D39F1">
        <w:rPr>
          <w:rFonts w:ascii="Arial" w:hAnsi="Arial" w:cs="Arial"/>
        </w:rPr>
        <w:t>jam</w:t>
      </w:r>
      <w:proofErr w:type="spellEnd"/>
      <w:r w:rsidRPr="006D39F1">
        <w:rPr>
          <w:rFonts w:ascii="Arial" w:hAnsi="Arial" w:cs="Arial"/>
        </w:rPr>
        <w:t xml:space="preserve"> ugdymui planas), didelis dėmesys buvo skirtas mokinio padėjėjo vaidmens ir kompetencijų stiprinimui. 1 KT programa įgyvendinta bendradarbiaujant su Lietuvos </w:t>
      </w:r>
      <w:proofErr w:type="spellStart"/>
      <w:r w:rsidRPr="006D39F1">
        <w:rPr>
          <w:rFonts w:ascii="Arial" w:hAnsi="Arial" w:cs="Arial"/>
        </w:rPr>
        <w:t>įtraukties</w:t>
      </w:r>
      <w:proofErr w:type="spellEnd"/>
      <w:r w:rsidRPr="006D39F1">
        <w:rPr>
          <w:rFonts w:ascii="Arial" w:hAnsi="Arial" w:cs="Arial"/>
        </w:rPr>
        <w:t xml:space="preserve"> švietime centru. Mokinio padėjėjams taip pat pritaikyta KT programa „Pedagogo asmeninės lyderystės komunikavimo įgūdžių gilinimas“, pagal kurią jie ne tik tobulinimo komunikavimo kompetencijas, bet ir sprendė sudėtingus atvejus uždarose atvejo analizės grupėse. Kadangi palaipsniui mokyklose įrengiami </w:t>
      </w:r>
      <w:proofErr w:type="spellStart"/>
      <w:r w:rsidRPr="006D39F1">
        <w:rPr>
          <w:rFonts w:ascii="Arial" w:hAnsi="Arial" w:cs="Arial"/>
        </w:rPr>
        <w:t>multisensoriniai</w:t>
      </w:r>
      <w:proofErr w:type="spellEnd"/>
      <w:r w:rsidRPr="006D39F1">
        <w:rPr>
          <w:rFonts w:ascii="Arial" w:hAnsi="Arial" w:cs="Arial"/>
        </w:rPr>
        <w:t xml:space="preserve"> kambariai, buvo tęsiama 2024 m. </w:t>
      </w:r>
      <w:proofErr w:type="spellStart"/>
      <w:r w:rsidRPr="006D39F1">
        <w:rPr>
          <w:rFonts w:ascii="Arial" w:hAnsi="Arial" w:cs="Arial"/>
        </w:rPr>
        <w:t>akrediduota</w:t>
      </w:r>
      <w:proofErr w:type="spellEnd"/>
      <w:r w:rsidRPr="006D39F1">
        <w:rPr>
          <w:rFonts w:ascii="Arial" w:hAnsi="Arial" w:cs="Arial"/>
        </w:rPr>
        <w:t xml:space="preserve"> KT programa </w:t>
      </w:r>
      <w:r w:rsidRPr="006D39F1">
        <w:rPr>
          <w:rFonts w:ascii="Arial" w:hAnsi="Arial" w:cs="Arial"/>
          <w:kern w:val="24"/>
        </w:rPr>
        <w:t>„</w:t>
      </w:r>
      <w:proofErr w:type="spellStart"/>
      <w:r w:rsidRPr="006D39F1">
        <w:rPr>
          <w:rFonts w:ascii="Arial" w:hAnsi="Arial" w:cs="Arial"/>
          <w:kern w:val="24"/>
        </w:rPr>
        <w:t>Multisensoriniai</w:t>
      </w:r>
      <w:proofErr w:type="spellEnd"/>
      <w:r w:rsidRPr="006D39F1">
        <w:rPr>
          <w:rFonts w:ascii="Arial" w:hAnsi="Arial" w:cs="Arial"/>
          <w:kern w:val="24"/>
        </w:rPr>
        <w:t xml:space="preserve"> kambariai ir jų panaudojimo galimybės </w:t>
      </w:r>
      <w:proofErr w:type="spellStart"/>
      <w:r w:rsidRPr="006D39F1">
        <w:rPr>
          <w:rFonts w:ascii="Arial" w:hAnsi="Arial" w:cs="Arial"/>
          <w:kern w:val="24"/>
        </w:rPr>
        <w:t>įtraukties</w:t>
      </w:r>
      <w:proofErr w:type="spellEnd"/>
      <w:r w:rsidRPr="006D39F1">
        <w:rPr>
          <w:rFonts w:ascii="Arial" w:hAnsi="Arial" w:cs="Arial"/>
          <w:kern w:val="24"/>
        </w:rPr>
        <w:t xml:space="preserve"> kontekste“ (6 renginiai, 84 dalyviai). Pagal šią programą KT tobulino įvairių mokyklų pedagoginiai darbuotojai, mokinio padėjėjai ir PPT specialistai. </w:t>
      </w:r>
      <w:r w:rsidRPr="006D39F1">
        <w:rPr>
          <w:rFonts w:ascii="Arial" w:hAnsi="Arial" w:cs="Arial"/>
        </w:rPr>
        <w:t xml:space="preserve">                                                                                                                                                          </w:t>
      </w:r>
    </w:p>
    <w:p w14:paraId="64562E29" w14:textId="274A4A2C" w:rsidR="00686993" w:rsidRDefault="00DE294E" w:rsidP="00686993">
      <w:pPr>
        <w:pStyle w:val="prastasiniatinklio"/>
        <w:spacing w:before="0" w:beforeAutospacing="0" w:after="0" w:afterAutospacing="0"/>
        <w:jc w:val="both"/>
        <w:rPr>
          <w:rFonts w:ascii="Arial" w:hAnsi="Arial" w:cs="Arial"/>
        </w:rPr>
      </w:pPr>
      <w:r w:rsidRPr="006D39F1">
        <w:rPr>
          <w:rFonts w:ascii="Arial" w:hAnsi="Arial" w:cs="Arial"/>
        </w:rPr>
        <w:t xml:space="preserve">  </w:t>
      </w:r>
      <w:r w:rsidRPr="006D39F1">
        <w:rPr>
          <w:rFonts w:ascii="Arial" w:hAnsi="Arial" w:cs="Arial"/>
        </w:rPr>
        <w:tab/>
        <w:t>Vykdant KT veiklas pagal</w:t>
      </w:r>
      <w:r w:rsidRPr="006D39F1">
        <w:rPr>
          <w:rFonts w:ascii="Arial" w:hAnsi="Arial" w:cs="Arial"/>
          <w:b/>
          <w:bCs/>
        </w:rPr>
        <w:t xml:space="preserve"> 3 prioritetą, </w:t>
      </w:r>
      <w:r w:rsidR="00670725" w:rsidRPr="00670725">
        <w:rPr>
          <w:rFonts w:ascii="Arial" w:hAnsi="Arial" w:cs="Arial"/>
        </w:rPr>
        <w:t xml:space="preserve">vykdytos 7 KT ilgalaikės programos, suorganizuoti 42 renginiai, kuriuose dalyvavo 621 dalyvis. </w:t>
      </w:r>
      <w:r w:rsidR="00670725">
        <w:rPr>
          <w:rFonts w:ascii="Arial" w:hAnsi="Arial" w:cs="Arial"/>
        </w:rPr>
        <w:t>Y</w:t>
      </w:r>
      <w:r w:rsidRPr="006D39F1">
        <w:rPr>
          <w:rFonts w:ascii="Arial" w:hAnsi="Arial" w:cs="Arial"/>
        </w:rPr>
        <w:t>patingas dėmesys buvo skirtas mokyklų komandų telkimui rengtis naujam strateginio planavimo laikotarpiui: parengta ir įgyvendinta 40 val. KT programa „</w:t>
      </w:r>
      <w:r w:rsidRPr="006D39F1">
        <w:rPr>
          <w:rFonts w:ascii="Arial" w:hAnsi="Arial" w:cs="Arial"/>
          <w:kern w:val="24"/>
        </w:rPr>
        <w:t>Strateginis planavimas: praktinė mokymo programa 2026–2028 m. švietimo įstaigos strateginiam planui parengti“, kurios mokymuose dalyvavo visų rajono mokyklų komandos. Šių mokymų metu buvo susitarta dėl mokyklos strateginio plano formos, pagrindinių struktūrinių dalių, akcentuotas bendruomenės narių įtraukimo į strateginio planavimo procesą ir susitarimų dėl įstaigos vertybių svarba. Dalyvaudami 40 val. KT programoje „Lyderystės raiška tarptautinėje praktikoje: mokyklų vadovų stažuotė Bulgarijoje“ mokyklų vadovai  (mokytojai),</w:t>
      </w:r>
      <w:r w:rsidRPr="006D39F1">
        <w:rPr>
          <w:rFonts w:ascii="Arial" w:hAnsi="Arial" w:cs="Arial"/>
          <w:b/>
          <w:bCs/>
        </w:rPr>
        <w:t xml:space="preserve"> </w:t>
      </w:r>
      <w:r w:rsidRPr="006D39F1">
        <w:rPr>
          <w:rFonts w:ascii="Arial" w:hAnsi="Arial" w:cs="Arial"/>
        </w:rPr>
        <w:t>lankydamiesi mokyklose,</w:t>
      </w:r>
      <w:r w:rsidRPr="006D39F1">
        <w:rPr>
          <w:rFonts w:ascii="Arial" w:hAnsi="Arial" w:cs="Arial"/>
          <w:kern w:val="24"/>
        </w:rPr>
        <w:t xml:space="preserve"> turėjo galimybę ne tik</w:t>
      </w:r>
      <w:r w:rsidRPr="006D39F1">
        <w:rPr>
          <w:rFonts w:ascii="Arial" w:hAnsi="Arial" w:cs="Arial"/>
          <w:b/>
          <w:bCs/>
        </w:rPr>
        <w:t xml:space="preserve"> </w:t>
      </w:r>
      <w:r w:rsidRPr="006D39F1">
        <w:rPr>
          <w:rFonts w:ascii="Arial" w:hAnsi="Arial" w:cs="Arial"/>
        </w:rPr>
        <w:t xml:space="preserve">susipažinti  su mokyklų darbo organizavimu ir ugdymo erdvėmis, bet ir su Bulgarijos švietimo sistema, kuri </w:t>
      </w:r>
      <w:r w:rsidRPr="006D39F1">
        <w:rPr>
          <w:rFonts w:ascii="Arial" w:eastAsia="Google Sans Text" w:hAnsi="Arial" w:cs="Arial"/>
        </w:rPr>
        <w:t>yra tipiškas postkomunistinės transformacijos ir europinės integracijos pavyzdys.</w:t>
      </w:r>
      <w:r w:rsidRPr="006D39F1">
        <w:rPr>
          <w:rFonts w:ascii="Arial" w:hAnsi="Arial" w:cs="Arial"/>
        </w:rPr>
        <w:t xml:space="preserve"> Programos dalyviai sustiprino nuostatą, kad būtina gilinti ne tik savo, kaip vadovų, bet ir mokytojų lyderystės kompetencijas, skatinti aktyvesnį mokinių įsitraukimą į mokymosi procesą, kurti ir tobulinti STEAM aplinkas, įgalinančias ugdyti mokinių  </w:t>
      </w:r>
      <w:r w:rsidRPr="006D39F1">
        <w:rPr>
          <w:rFonts w:ascii="Arial" w:eastAsia="Google Sans Text" w:hAnsi="Arial" w:cs="Arial"/>
        </w:rPr>
        <w:t>kritinį mąstymą, problemų sprendimą ir kūrybiškumo ugdymą per integruotą, tiriamąją veiklą</w:t>
      </w:r>
      <w:r w:rsidRPr="006D39F1">
        <w:rPr>
          <w:rFonts w:ascii="Arial" w:hAnsi="Arial" w:cs="Arial"/>
        </w:rPr>
        <w:t>. Stažuotės metu mokyklų vadovų užmegzti nauji ryšiai su Bulgarijos mokyklomis gali tapti ilgalaikio bendradarbiavimo pagrindu, kuris leistų dalintis gerąja patirtimi, organizuoti bendrus projektus, keistis idėjomis ir toliau tobulinti ugdymo kokybę</w:t>
      </w:r>
      <w:bookmarkStart w:id="2" w:name="_Hlk159243321"/>
      <w:bookmarkEnd w:id="0"/>
      <w:bookmarkEnd w:id="1"/>
      <w:r w:rsidR="00686993">
        <w:rPr>
          <w:rFonts w:ascii="Arial" w:hAnsi="Arial" w:cs="Arial"/>
        </w:rPr>
        <w:t>.</w:t>
      </w:r>
    </w:p>
    <w:p w14:paraId="1E10411A" w14:textId="13A70996" w:rsidR="00DE294E" w:rsidRPr="006D39F1" w:rsidRDefault="00844696" w:rsidP="00025000">
      <w:pPr>
        <w:ind w:firstLine="720"/>
        <w:jc w:val="both"/>
        <w:rPr>
          <w:rFonts w:ascii="Arial" w:hAnsi="Arial" w:cs="Arial"/>
          <w:szCs w:val="24"/>
        </w:rPr>
      </w:pPr>
      <w:r>
        <w:rPr>
          <w:rFonts w:ascii="Arial" w:hAnsi="Arial" w:cs="Arial"/>
          <w:szCs w:val="24"/>
        </w:rPr>
        <w:t>Švietimo c</w:t>
      </w:r>
      <w:r w:rsidR="00DE294E" w:rsidRPr="006D39F1">
        <w:rPr>
          <w:rFonts w:ascii="Arial" w:hAnsi="Arial" w:cs="Arial"/>
          <w:szCs w:val="24"/>
        </w:rPr>
        <w:t xml:space="preserve">entro vykdytos </w:t>
      </w:r>
      <w:r w:rsidR="00DE294E" w:rsidRPr="006D39F1">
        <w:rPr>
          <w:rFonts w:ascii="Arial" w:hAnsi="Arial" w:cs="Arial"/>
          <w:b/>
          <w:bCs/>
          <w:szCs w:val="24"/>
        </w:rPr>
        <w:t>KT programos ir jų renginiai 2025 m</w:t>
      </w:r>
      <w:r w:rsidR="00DE294E" w:rsidRPr="006D39F1">
        <w:rPr>
          <w:rFonts w:ascii="Arial" w:hAnsi="Arial" w:cs="Arial"/>
          <w:szCs w:val="24"/>
        </w:rPr>
        <w:t>. užtikrino tikslingą ir nuoseklų mokyklų vadovų, mokytojų ir švietimo pagalbos specialistų profesinį tobulėjimą (</w:t>
      </w:r>
      <w:r>
        <w:rPr>
          <w:rFonts w:ascii="Arial" w:hAnsi="Arial" w:cs="Arial"/>
          <w:szCs w:val="24"/>
        </w:rPr>
        <w:t>kaip minėta</w:t>
      </w:r>
      <w:r w:rsidRPr="00844696">
        <w:rPr>
          <w:rFonts w:ascii="Arial" w:hAnsi="Arial" w:cs="Arial"/>
          <w:szCs w:val="24"/>
        </w:rPr>
        <w:t xml:space="preserve">, </w:t>
      </w:r>
      <w:r w:rsidR="00DE294E" w:rsidRPr="00844696">
        <w:rPr>
          <w:rFonts w:ascii="Arial" w:hAnsi="Arial" w:cs="Arial"/>
          <w:szCs w:val="24"/>
        </w:rPr>
        <w:t>iš viso 21 ilgalaikė programa, 99 renginiai, 2096 dalyviai).</w:t>
      </w:r>
      <w:r w:rsidR="00DE294E" w:rsidRPr="006D39F1">
        <w:rPr>
          <w:rFonts w:ascii="Arial" w:hAnsi="Arial" w:cs="Arial"/>
          <w:szCs w:val="24"/>
        </w:rPr>
        <w:t xml:space="preserve"> Atliktų KT programų vertinimų analizė atskleidė aukštą programų kokybę ir atitiktį dalyvių poreikiams. Vidutiniškai 86–94 proc. dalyvių mokymus įvertino teigiamai, ypač pabrėždami praktinių užduočių atlikimą (73–79 proc.), ugdymo turinio didaktikos analizę ir kolegialų mokymąsi (71–76 proc.), kaip naudingiausius mokymų aspektus. Apklausų rezultatai parodė reikšmingus pokyčius profesinėje veikloje: padidėjo dalyvių pasitikėjimas diegiant inovacijas (apie 72 proc.), sustiprėjo motyvacija bendradarbiauti ir dalintis gerąja praktika su kolegomis (69–74 proc.), pagerėjo gebėjimas kurti stimuliuojančias aplinkas įvairių poreikių mokiniams (63–69 proc.). Didelio masto programos „DI akademija mokytojams“ dalyviai (580 dalyvių) patvirtino visišką programos aktualumą šiuolaikiniame ugdyme, o 91 proc. užtikrino įgytų </w:t>
      </w:r>
      <w:r>
        <w:rPr>
          <w:rFonts w:ascii="Arial" w:hAnsi="Arial" w:cs="Arial"/>
          <w:szCs w:val="24"/>
        </w:rPr>
        <w:t xml:space="preserve">DI </w:t>
      </w:r>
      <w:r w:rsidR="00DE294E" w:rsidRPr="006D39F1">
        <w:rPr>
          <w:rFonts w:ascii="Arial" w:hAnsi="Arial" w:cs="Arial"/>
          <w:szCs w:val="24"/>
        </w:rPr>
        <w:t>žinių tiesioginį pritaikymą ugdymo procese. Ikimokyklinio ir pradinio ugdymo pedagogai (82–88 proc.), dalyvavę programose apie fizinį ugdymą ir žaidybinius metodus, pabrėžė aukštą praktinį mokymų pritaikomumą. Programos „</w:t>
      </w:r>
      <w:proofErr w:type="spellStart"/>
      <w:r w:rsidR="00DE294E" w:rsidRPr="006D39F1">
        <w:rPr>
          <w:rFonts w:ascii="Arial" w:hAnsi="Arial" w:cs="Arial"/>
          <w:szCs w:val="24"/>
        </w:rPr>
        <w:t>Multisensoriniai</w:t>
      </w:r>
      <w:proofErr w:type="spellEnd"/>
      <w:r w:rsidR="00DE294E" w:rsidRPr="006D39F1">
        <w:rPr>
          <w:rFonts w:ascii="Arial" w:hAnsi="Arial" w:cs="Arial"/>
          <w:szCs w:val="24"/>
        </w:rPr>
        <w:t xml:space="preserve"> kambariai ir jų panaudojimo galimybės </w:t>
      </w:r>
      <w:proofErr w:type="spellStart"/>
      <w:r w:rsidR="00DE294E" w:rsidRPr="006D39F1">
        <w:rPr>
          <w:rFonts w:ascii="Arial" w:hAnsi="Arial" w:cs="Arial"/>
          <w:szCs w:val="24"/>
        </w:rPr>
        <w:t>įtraukties</w:t>
      </w:r>
      <w:proofErr w:type="spellEnd"/>
      <w:r w:rsidR="00DE294E" w:rsidRPr="006D39F1">
        <w:rPr>
          <w:rFonts w:ascii="Arial" w:hAnsi="Arial" w:cs="Arial"/>
          <w:szCs w:val="24"/>
        </w:rPr>
        <w:t xml:space="preserve"> kontekste“ dalyviai ypač teigiamai (84 proc.) įvertino sensorinių kambarių ir priemonių pritaikomumo praktinius aspektus dirbant su specialiųjų poreikių mokiniais. Lyderystės ir strateginio planavimo (2026–2028 m.) programų dalyviai (66–74 proc.) akcentavo išaugusį sąmoningumą priimant duomenimis grįstus sprendimus bei motyvaciją tolesniam profesiniam tobulėjimui. Itin aukštus įvertinimus gavo mokinio padėjėjams pritaikyta programa „Pedagogo asmeninės lyderystės komunikavimo įgūdžių gilinimas“, kurioje 94 proc. dalyvių nurodė sustiprėjusį pasitikėjimą savo profesinėmis kompetencijomis </w:t>
      </w:r>
      <w:r w:rsidR="00DE294E" w:rsidRPr="006D39F1">
        <w:rPr>
          <w:rFonts w:ascii="Arial" w:hAnsi="Arial" w:cs="Arial"/>
          <w:szCs w:val="24"/>
        </w:rPr>
        <w:lastRenderedPageBreak/>
        <w:t xml:space="preserve">ir pagerėjusius bendradarbiavimo įgūdžius. Nemaža dalis dalyvių (62–68 proc.), ypač po programos „Kolegialaus grįžtamojo ryšio ir </w:t>
      </w:r>
      <w:proofErr w:type="spellStart"/>
      <w:r w:rsidR="00DE294E" w:rsidRPr="006D39F1">
        <w:rPr>
          <w:rFonts w:ascii="Arial" w:hAnsi="Arial" w:cs="Arial"/>
          <w:szCs w:val="24"/>
        </w:rPr>
        <w:t>etapinės</w:t>
      </w:r>
      <w:proofErr w:type="spellEnd"/>
      <w:r w:rsidR="00DE294E" w:rsidRPr="006D39F1">
        <w:rPr>
          <w:rFonts w:ascii="Arial" w:hAnsi="Arial" w:cs="Arial"/>
          <w:szCs w:val="24"/>
        </w:rPr>
        <w:t xml:space="preserve"> refleksijos taikymas“, aktyviai dalinasi gerosios praktikos pavyzdžiais metodinėse grupėse, kolegų susitikimuose, o tai užtikrina programų tvarumą ir poveikį.</w:t>
      </w:r>
    </w:p>
    <w:p w14:paraId="709E52EA" w14:textId="2F77B6BA" w:rsidR="00DE294E" w:rsidRPr="006D39F1" w:rsidRDefault="00DE294E" w:rsidP="00844696">
      <w:pPr>
        <w:ind w:firstLine="720"/>
        <w:jc w:val="both"/>
        <w:rPr>
          <w:rFonts w:ascii="Arial" w:hAnsi="Arial" w:cs="Arial"/>
          <w:bCs/>
          <w:szCs w:val="24"/>
        </w:rPr>
      </w:pPr>
      <w:r w:rsidRPr="006D39F1">
        <w:rPr>
          <w:rFonts w:ascii="Arial" w:hAnsi="Arial" w:cs="Arial"/>
        </w:rPr>
        <w:t xml:space="preserve">Pedagoginių darbuotojų profesinis tobulėjimas vyksta ne tik dalyvaujant ilgalaikėse KT programose, bet ir organizuojant </w:t>
      </w:r>
      <w:r w:rsidRPr="006D39F1">
        <w:rPr>
          <w:rFonts w:ascii="Arial" w:hAnsi="Arial" w:cs="Arial"/>
          <w:b/>
          <w:bCs/>
        </w:rPr>
        <w:t xml:space="preserve">metodinę veiklą. </w:t>
      </w:r>
      <w:r w:rsidRPr="006D39F1">
        <w:rPr>
          <w:rFonts w:ascii="Arial" w:hAnsi="Arial" w:cs="Arial"/>
        </w:rPr>
        <w:t>Metodinė veikla atitiko nustatytus prioritetus,</w:t>
      </w:r>
      <w:r w:rsidRPr="006D39F1">
        <w:rPr>
          <w:rFonts w:ascii="Arial" w:hAnsi="Arial" w:cs="Arial"/>
          <w:b/>
          <w:bCs/>
        </w:rPr>
        <w:t xml:space="preserve"> </w:t>
      </w:r>
      <w:r w:rsidRPr="006D39F1">
        <w:rPr>
          <w:rFonts w:ascii="Arial" w:hAnsi="Arial" w:cs="Arial"/>
          <w:bCs/>
        </w:rPr>
        <w:t xml:space="preserve">jos veiklos uždaviniai – užtikrinti metodinį ir dalykinį mokytojų bendradarbiavimą, skleisti pedagogines ir metodines naujoves, dalintis gerąja patirtimi, reflektuoti savo darbą, spręsti iškilusias profesines problemas. </w:t>
      </w:r>
      <w:bookmarkStart w:id="3" w:name="_Hlk189579134"/>
      <w:r w:rsidRPr="006D39F1">
        <w:rPr>
          <w:rFonts w:ascii="Arial" w:hAnsi="Arial" w:cs="Arial"/>
          <w:bCs/>
        </w:rPr>
        <w:t>2025 m. veiklą vykdė 23 Rajono dalykų mokytojų, pagalbos mokiniui specialistų  ir mokinio padėjėjų metodiniai būreliai, išrinkti</w:t>
      </w:r>
      <w:r w:rsidR="00DE3B42">
        <w:rPr>
          <w:rFonts w:ascii="Arial" w:hAnsi="Arial" w:cs="Arial"/>
          <w:bCs/>
        </w:rPr>
        <w:t xml:space="preserve"> 2</w:t>
      </w:r>
      <w:r w:rsidRPr="006D39F1">
        <w:rPr>
          <w:rFonts w:ascii="Arial" w:hAnsi="Arial" w:cs="Arial"/>
          <w:bCs/>
        </w:rPr>
        <w:t xml:space="preserve"> nauji metodinių būrelių pirmininkai. Visus metus </w:t>
      </w:r>
      <w:r w:rsidR="00BD1FF7">
        <w:rPr>
          <w:rFonts w:ascii="Arial" w:hAnsi="Arial" w:cs="Arial"/>
          <w:bCs/>
        </w:rPr>
        <w:t>Švietimo c</w:t>
      </w:r>
      <w:r w:rsidRPr="006D39F1">
        <w:rPr>
          <w:rFonts w:ascii="Arial" w:hAnsi="Arial" w:cs="Arial"/>
          <w:bCs/>
        </w:rPr>
        <w:t xml:space="preserve">entras ir MMT bendrų renginių metu skatino Rajono pedagogus skleisti gerąją patirtį ir turtinti </w:t>
      </w:r>
      <w:r w:rsidR="00FC15DF">
        <w:rPr>
          <w:rFonts w:ascii="Arial" w:hAnsi="Arial" w:cs="Arial"/>
          <w:bCs/>
        </w:rPr>
        <w:t>Švietimo c</w:t>
      </w:r>
      <w:r w:rsidRPr="006D39F1">
        <w:rPr>
          <w:rFonts w:ascii="Arial" w:hAnsi="Arial" w:cs="Arial"/>
          <w:bCs/>
        </w:rPr>
        <w:t xml:space="preserve">entro tinklalapyje skelbiamą edukacinį banką. Organizuota </w:t>
      </w:r>
      <w:r w:rsidRPr="006D39F1">
        <w:rPr>
          <w:rFonts w:ascii="Arial" w:hAnsi="Arial" w:cs="Arial"/>
        </w:rPr>
        <w:t>10 metodinių dienų (224 dalyviai), 33 metodiniai renginiai (546 dalyviai),  40 metodinių pasitarimų (636 dalyviai),  1 metodinė sesija (27 dalyviai)</w:t>
      </w:r>
      <w:r w:rsidRPr="006D39F1">
        <w:rPr>
          <w:rFonts w:ascii="Arial" w:hAnsi="Arial" w:cs="Arial"/>
          <w:bCs/>
        </w:rPr>
        <w:t xml:space="preserve">. Rajono edukacinės patirties bankas papildytas 66 gerosios patirties ir metodiniais darbais (buvo 120, metų pabaigoje </w:t>
      </w:r>
      <w:r w:rsidRPr="006D39F1">
        <w:rPr>
          <w:rFonts w:ascii="Arial" w:hAnsi="Arial" w:cs="Arial"/>
          <w:szCs w:val="24"/>
        </w:rPr>
        <w:t>186).</w:t>
      </w:r>
      <w:r w:rsidRPr="006D39F1">
        <w:rPr>
          <w:rFonts w:ascii="Arial" w:hAnsi="Arial" w:cs="Arial"/>
          <w:bCs/>
        </w:rPr>
        <w:t xml:space="preserve"> MMT pagalba pasitelkta rajono mokyklų strateginiam planavimui: suorganizuota dviejų dienų </w:t>
      </w:r>
      <w:r w:rsidRPr="006D39F1">
        <w:rPr>
          <w:rFonts w:ascii="Arial" w:hAnsi="Arial" w:cs="Arial"/>
          <w:bCs/>
          <w:color w:val="000000"/>
          <w:szCs w:val="24"/>
        </w:rPr>
        <w:t xml:space="preserve">metodinė sesija (kūrybinės dirbtuvės) </w:t>
      </w:r>
      <w:r w:rsidRPr="006D39F1">
        <w:rPr>
          <w:rFonts w:ascii="Arial" w:hAnsi="Arial" w:cs="Arial"/>
          <w:bCs/>
          <w:szCs w:val="24"/>
        </w:rPr>
        <w:t>2026–2028 m.</w:t>
      </w:r>
      <w:r w:rsidRPr="006D39F1">
        <w:rPr>
          <w:rFonts w:ascii="Arial" w:hAnsi="Arial" w:cs="Arial"/>
          <w:bCs/>
          <w:color w:val="000000"/>
          <w:szCs w:val="24"/>
        </w:rPr>
        <w:t xml:space="preserve"> savivaldybės švietimo </w:t>
      </w:r>
      <w:r w:rsidRPr="006D39F1">
        <w:rPr>
          <w:rFonts w:ascii="Arial" w:hAnsi="Arial" w:cs="Arial"/>
          <w:bCs/>
          <w:szCs w:val="24"/>
        </w:rPr>
        <w:t xml:space="preserve">prioritetinėms veiklos sritims nustatyti (prioritetai patvirtinti Klaipėdos rajono Švietimo ir sporto skyriaus vedėjo 2026 m. sausio 2 d. įsakymu Nr. V-1). </w:t>
      </w:r>
    </w:p>
    <w:p w14:paraId="04DFDE5C" w14:textId="68211CA5" w:rsidR="00DE294E" w:rsidRPr="006D39F1" w:rsidRDefault="00DE294E" w:rsidP="00DE294E">
      <w:pPr>
        <w:pStyle w:val="v1msonormal"/>
        <w:shd w:val="clear" w:color="auto" w:fill="FFFFFF"/>
        <w:spacing w:before="0" w:beforeAutospacing="0" w:after="0" w:afterAutospacing="0"/>
        <w:ind w:firstLine="720"/>
        <w:jc w:val="both"/>
        <w:rPr>
          <w:rFonts w:ascii="Arial" w:hAnsi="Arial" w:cs="Arial"/>
          <w:color w:val="333333"/>
        </w:rPr>
      </w:pPr>
      <w:bookmarkStart w:id="4" w:name="_Hlk63408516"/>
      <w:bookmarkEnd w:id="3"/>
      <w:r w:rsidRPr="006D39F1">
        <w:rPr>
          <w:rFonts w:ascii="Arial" w:hAnsi="Arial" w:cs="Arial"/>
          <w:color w:val="333333"/>
        </w:rPr>
        <w:t xml:space="preserve">Įgyvendinant Klaipėdos rajono savivaldybės pasirengimo įtraukiojo ugdymo  įgyvendinimui 2023–2025 metų priemonių planą (toliau – </w:t>
      </w:r>
      <w:r w:rsidRPr="006D39F1">
        <w:rPr>
          <w:rFonts w:ascii="Arial" w:hAnsi="Arial" w:cs="Arial"/>
          <w:b/>
          <w:bCs/>
          <w:color w:val="333333"/>
        </w:rPr>
        <w:t>Pasirengimo </w:t>
      </w:r>
      <w:proofErr w:type="spellStart"/>
      <w:r w:rsidRPr="006D39F1">
        <w:rPr>
          <w:rFonts w:ascii="Arial" w:hAnsi="Arial" w:cs="Arial"/>
          <w:b/>
          <w:bCs/>
          <w:color w:val="333333"/>
        </w:rPr>
        <w:t>įtraukiajam</w:t>
      </w:r>
      <w:proofErr w:type="spellEnd"/>
      <w:r w:rsidRPr="006D39F1">
        <w:rPr>
          <w:rFonts w:ascii="Arial" w:hAnsi="Arial" w:cs="Arial"/>
          <w:b/>
          <w:bCs/>
          <w:color w:val="333333"/>
        </w:rPr>
        <w:t xml:space="preserve"> ugdymui planas</w:t>
      </w:r>
      <w:r w:rsidRPr="006D39F1">
        <w:rPr>
          <w:rFonts w:ascii="Arial" w:hAnsi="Arial" w:cs="Arial"/>
          <w:color w:val="333333"/>
        </w:rPr>
        <w:t xml:space="preserve">), patvirtintą Klaipėdos rajono savivaldybės tarybos 2022 m. spalio 27 d. sprendimu Nr. T11-368, </w:t>
      </w:r>
      <w:r w:rsidR="00BD1FF7">
        <w:rPr>
          <w:rFonts w:ascii="Arial" w:hAnsi="Arial" w:cs="Arial"/>
          <w:color w:val="333333"/>
        </w:rPr>
        <w:t>Švietimo c</w:t>
      </w:r>
      <w:r w:rsidRPr="006D39F1">
        <w:rPr>
          <w:rFonts w:ascii="Arial" w:hAnsi="Arial" w:cs="Arial"/>
          <w:color w:val="333333"/>
        </w:rPr>
        <w:t>entras 2025 m. vykdė 3 ilgalaikes KT programas mokytojams, švietimo pagalbos specialistams, mokinio padėjėjams (pagal kurias: 22 seminarai (dalis kurių – atvejo analizės mokinio padėjėj</w:t>
      </w:r>
      <w:r w:rsidR="00863CFE">
        <w:rPr>
          <w:rFonts w:ascii="Arial" w:hAnsi="Arial" w:cs="Arial"/>
          <w:color w:val="333333"/>
        </w:rPr>
        <w:t>am</w:t>
      </w:r>
      <w:r w:rsidRPr="006D39F1">
        <w:rPr>
          <w:rFonts w:ascii="Arial" w:hAnsi="Arial" w:cs="Arial"/>
          <w:color w:val="333333"/>
        </w:rPr>
        <w:t>s)</w:t>
      </w:r>
      <w:r w:rsidR="00863CFE">
        <w:rPr>
          <w:rFonts w:ascii="Arial" w:hAnsi="Arial" w:cs="Arial"/>
          <w:color w:val="333333"/>
        </w:rPr>
        <w:t>,</w:t>
      </w:r>
      <w:r w:rsidRPr="006D39F1">
        <w:rPr>
          <w:rFonts w:ascii="Arial" w:hAnsi="Arial" w:cs="Arial"/>
          <w:color w:val="333333"/>
        </w:rPr>
        <w:t xml:space="preserve"> 537 dalyviai), organizavo KT renginius mokykloms, kaip pasirengti </w:t>
      </w:r>
      <w:proofErr w:type="spellStart"/>
      <w:r w:rsidRPr="006D39F1">
        <w:rPr>
          <w:rFonts w:ascii="Arial" w:hAnsi="Arial" w:cs="Arial"/>
          <w:color w:val="333333"/>
        </w:rPr>
        <w:t>įtraukiajam</w:t>
      </w:r>
      <w:proofErr w:type="spellEnd"/>
      <w:r w:rsidRPr="006D39F1">
        <w:rPr>
          <w:rFonts w:ascii="Arial" w:hAnsi="Arial" w:cs="Arial"/>
          <w:color w:val="333333"/>
        </w:rPr>
        <w:t xml:space="preserve"> ugdymui, specialistams, dirbantiems ir dirbsiantiems sensoriniuose kambariuose, bei mokymus pedagoginiams darbuotojams, kaip pasirengti ugdyti gabiuosius, didelį potencialą turinčius mokinius, organizuota konferencija „</w:t>
      </w:r>
      <w:proofErr w:type="spellStart"/>
      <w:r w:rsidRPr="006D39F1">
        <w:rPr>
          <w:rFonts w:ascii="Arial" w:hAnsi="Arial" w:cs="Arial"/>
          <w:color w:val="333333"/>
        </w:rPr>
        <w:t>Įtrauktis</w:t>
      </w:r>
      <w:proofErr w:type="spellEnd"/>
      <w:r w:rsidRPr="006D39F1">
        <w:rPr>
          <w:rFonts w:ascii="Arial" w:hAnsi="Arial" w:cs="Arial"/>
          <w:color w:val="333333"/>
        </w:rPr>
        <w:t xml:space="preserve"> švietime: iššūkiai ir galimybės“ (181 dalyvis). Ypatingas dėmesys, įgyvendinant šį planą, buvo  skirtas gerosios patirties sklaidai, t. y. suorganizuoti 7 </w:t>
      </w:r>
      <w:proofErr w:type="spellStart"/>
      <w:r w:rsidRPr="006D39F1">
        <w:rPr>
          <w:rFonts w:ascii="Arial" w:hAnsi="Arial" w:cs="Arial"/>
          <w:color w:val="333333"/>
        </w:rPr>
        <w:t>įtraukties</w:t>
      </w:r>
      <w:proofErr w:type="spellEnd"/>
      <w:r w:rsidRPr="006D39F1">
        <w:rPr>
          <w:rFonts w:ascii="Arial" w:hAnsi="Arial" w:cs="Arial"/>
          <w:color w:val="333333"/>
        </w:rPr>
        <w:t xml:space="preserve"> gerųjų praktikų sklaidos renginiai, kurių metu 7 įstaigų komandos dalinosi savo stipriosiomis įtraukiojo ugdymo pusėmis. Klaipėdos rajono pedagoginė psichologinė tarnyba pristatė pagalbos vaikui teikimo procesą – nuo lūkesčių iki bendrų sprendimų; Veiviržėnų Jurgio Šaulio gimnazija atskleidė veiklų kompleksiškumo ir sinergijos ugdyme svarbą, siekiant kokybiškos </w:t>
      </w:r>
      <w:proofErr w:type="spellStart"/>
      <w:r w:rsidRPr="006D39F1">
        <w:rPr>
          <w:rFonts w:ascii="Arial" w:hAnsi="Arial" w:cs="Arial"/>
          <w:color w:val="333333"/>
        </w:rPr>
        <w:t>įtraukties</w:t>
      </w:r>
      <w:proofErr w:type="spellEnd"/>
      <w:r w:rsidRPr="006D39F1">
        <w:rPr>
          <w:rFonts w:ascii="Arial" w:hAnsi="Arial" w:cs="Arial"/>
          <w:color w:val="333333"/>
        </w:rPr>
        <w:t xml:space="preserve">; Gargždų „Kranto“ progimnazija dalinosi, kokias sėkmes patiria ir su kokiais iššūkiais susiduria mokinio padėjėjo praktikoje; Gargždų lopšelis-darželis „Naminukas“ akcentavo specialistų, pedagogų ir tėvų bendradarbiavimą, kaip sėkmės garantą kelyje į </w:t>
      </w:r>
      <w:proofErr w:type="spellStart"/>
      <w:r w:rsidRPr="006D39F1">
        <w:rPr>
          <w:rFonts w:ascii="Arial" w:hAnsi="Arial" w:cs="Arial"/>
          <w:color w:val="333333"/>
        </w:rPr>
        <w:t>įtraukųjį</w:t>
      </w:r>
      <w:proofErr w:type="spellEnd"/>
      <w:r w:rsidRPr="006D39F1">
        <w:rPr>
          <w:rFonts w:ascii="Arial" w:hAnsi="Arial" w:cs="Arial"/>
          <w:color w:val="333333"/>
        </w:rPr>
        <w:t xml:space="preserve"> ugdymą; Slengių mokyklos-daugiafunkcio centro Jakų skyrius pasidalino mokytojo, specialisto veiklos būdais, metodikomis, siekiant ryšio ir dermės su kiekvienu mokiniu; Dovilų pagrindinė mokykla pristatė neformaliojo ugdymo veiklas, pritaikytas specialiųjų ugdymosi poreikių turintiems mokiniams, priimdama ne tik pedagogus, specialistus, vadovus patirties sklaidai, bet ir 5 mokinių komandas iš 5 rajono mokyklų dalyvauti šiose veiklose; Priekulės vaikų lopšelis-darželis dalinosi aplinkų ir erdvių vaikui kūrimo patirtimi su Kretingos rajono pedagogais. </w:t>
      </w:r>
      <w:proofErr w:type="spellStart"/>
      <w:r w:rsidRPr="006D39F1">
        <w:rPr>
          <w:rFonts w:ascii="Arial" w:hAnsi="Arial" w:cs="Arial"/>
          <w:color w:val="333333"/>
        </w:rPr>
        <w:t>Įtraukties</w:t>
      </w:r>
      <w:proofErr w:type="spellEnd"/>
      <w:r w:rsidRPr="006D39F1">
        <w:rPr>
          <w:rFonts w:ascii="Arial" w:hAnsi="Arial" w:cs="Arial"/>
          <w:color w:val="333333"/>
        </w:rPr>
        <w:t xml:space="preserve"> viešinimas vyko ne tik gerosios praktikos renginių forma, bet ir laikraštyje „Banga“ publikuoti  6 straipsniai apie </w:t>
      </w:r>
      <w:proofErr w:type="spellStart"/>
      <w:r w:rsidRPr="006D39F1">
        <w:rPr>
          <w:rFonts w:ascii="Arial" w:hAnsi="Arial" w:cs="Arial"/>
          <w:color w:val="333333"/>
        </w:rPr>
        <w:t>įtraukties</w:t>
      </w:r>
      <w:proofErr w:type="spellEnd"/>
      <w:r w:rsidRPr="006D39F1">
        <w:rPr>
          <w:rFonts w:ascii="Arial" w:hAnsi="Arial" w:cs="Arial"/>
          <w:color w:val="333333"/>
        </w:rPr>
        <w:t xml:space="preserve"> stipriąsias puses rajono mokyklose. </w:t>
      </w:r>
    </w:p>
    <w:p w14:paraId="1B6232EF" w14:textId="77777777" w:rsidR="00DE294E" w:rsidRPr="006D39F1" w:rsidRDefault="00DE294E" w:rsidP="00DE294E">
      <w:pPr>
        <w:pStyle w:val="v1msonormal"/>
        <w:shd w:val="clear" w:color="auto" w:fill="FFFFFF"/>
        <w:spacing w:before="0" w:beforeAutospacing="0" w:after="0" w:afterAutospacing="0"/>
        <w:ind w:firstLine="720"/>
        <w:jc w:val="both"/>
        <w:rPr>
          <w:rFonts w:ascii="Arial" w:hAnsi="Arial" w:cs="Arial"/>
          <w:color w:val="333333"/>
        </w:rPr>
      </w:pPr>
      <w:r w:rsidRPr="006D39F1">
        <w:rPr>
          <w:rFonts w:ascii="Arial" w:hAnsi="Arial" w:cs="Arial"/>
          <w:color w:val="333333"/>
        </w:rPr>
        <w:t xml:space="preserve">Iš viso pagal Pasirengimo </w:t>
      </w:r>
      <w:proofErr w:type="spellStart"/>
      <w:r w:rsidRPr="006D39F1">
        <w:rPr>
          <w:rFonts w:ascii="Arial" w:hAnsi="Arial" w:cs="Arial"/>
          <w:color w:val="333333"/>
        </w:rPr>
        <w:t>įtraukiajam</w:t>
      </w:r>
      <w:proofErr w:type="spellEnd"/>
      <w:r w:rsidRPr="006D39F1">
        <w:rPr>
          <w:rFonts w:ascii="Arial" w:hAnsi="Arial" w:cs="Arial"/>
          <w:color w:val="333333"/>
        </w:rPr>
        <w:t xml:space="preserve"> ugdymui planą</w:t>
      </w:r>
      <w:r w:rsidRPr="006D39F1">
        <w:rPr>
          <w:rFonts w:ascii="Arial" w:hAnsi="Arial" w:cs="Arial"/>
          <w:b/>
          <w:bCs/>
          <w:color w:val="333333"/>
        </w:rPr>
        <w:t>, </w:t>
      </w:r>
      <w:r w:rsidRPr="006D39F1">
        <w:rPr>
          <w:rFonts w:ascii="Arial" w:hAnsi="Arial" w:cs="Arial"/>
          <w:color w:val="333333"/>
        </w:rPr>
        <w:t>2025 m</w:t>
      </w:r>
      <w:r w:rsidRPr="006D39F1">
        <w:rPr>
          <w:rFonts w:ascii="Arial" w:hAnsi="Arial" w:cs="Arial"/>
          <w:b/>
          <w:bCs/>
          <w:color w:val="333333"/>
        </w:rPr>
        <w:t>. </w:t>
      </w:r>
      <w:r w:rsidRPr="006D39F1">
        <w:rPr>
          <w:rFonts w:ascii="Arial" w:hAnsi="Arial" w:cs="Arial"/>
          <w:color w:val="333333"/>
        </w:rPr>
        <w:t>vyko 25 seminarai (606 dalyviai), 7 kūrybinės dirbtuvės (</w:t>
      </w:r>
      <w:proofErr w:type="spellStart"/>
      <w:r w:rsidRPr="006D39F1">
        <w:rPr>
          <w:rFonts w:ascii="Arial" w:hAnsi="Arial" w:cs="Arial"/>
          <w:color w:val="333333"/>
        </w:rPr>
        <w:t>įtraukties</w:t>
      </w:r>
      <w:proofErr w:type="spellEnd"/>
      <w:r w:rsidRPr="006D39F1">
        <w:rPr>
          <w:rFonts w:ascii="Arial" w:hAnsi="Arial" w:cs="Arial"/>
          <w:color w:val="333333"/>
        </w:rPr>
        <w:t xml:space="preserve"> gerųjų praktikų sklaida) (204 dalyviai), 5 konferencijos (iš jų 3 tarptautinės) (670 dalyvių), 7 paskaitos (172 dalyviai), 10 sudėtingų pedagoginių atvejų analizių socialiniams pedagogams (127 dalyviai), 5 metodiniai renginiai (60 dalyvių), 1 metodinė diena-edukacinė išvyka Į Kauno Prano Daunio ugdymo centrą (29 dalyviai), 1 meistriškumo pamoka (26 dalyviai), 2 kiti renginiai (22 dalyviai), 2 pasitarimai (18 </w:t>
      </w:r>
      <w:r w:rsidRPr="006D39F1">
        <w:rPr>
          <w:rFonts w:ascii="Arial" w:hAnsi="Arial" w:cs="Arial"/>
          <w:color w:val="333333"/>
        </w:rPr>
        <w:lastRenderedPageBreak/>
        <w:t xml:space="preserve">dalyvių). Iš viso: 65 renginiai, kuriuose dalyvavo 1934 dalyviai., priemonėms įgyvendinti  skirta ir panaudota 14,8 tūkst. Eur. </w:t>
      </w:r>
    </w:p>
    <w:p w14:paraId="2148C78E" w14:textId="5954D296" w:rsidR="00DE294E" w:rsidRPr="006D39F1" w:rsidRDefault="00DE294E" w:rsidP="00DE294E">
      <w:pPr>
        <w:pStyle w:val="v1msonormal"/>
        <w:shd w:val="clear" w:color="auto" w:fill="FFFFFF"/>
        <w:spacing w:before="0" w:beforeAutospacing="0" w:after="0" w:afterAutospacing="0"/>
        <w:ind w:firstLine="720"/>
        <w:jc w:val="both"/>
        <w:rPr>
          <w:rFonts w:ascii="Arial" w:hAnsi="Arial" w:cs="Arial"/>
        </w:rPr>
      </w:pPr>
      <w:r w:rsidRPr="006D39F1">
        <w:rPr>
          <w:rFonts w:ascii="Arial" w:hAnsi="Arial" w:cs="Arial"/>
        </w:rPr>
        <w:t xml:space="preserve">Vykdant </w:t>
      </w:r>
      <w:bookmarkStart w:id="5" w:name="_Hlk125441162"/>
      <w:r w:rsidRPr="006D39F1">
        <w:rPr>
          <w:rFonts w:ascii="Arial" w:hAnsi="Arial" w:cs="Arial"/>
        </w:rPr>
        <w:t xml:space="preserve">Klaipėdos rajono savivaldybės strateginio veiklos 2023–2025 m. plano Sveikatos apsaugos programos finansuojamas priemones. </w:t>
      </w:r>
      <w:r w:rsidRPr="006D39F1">
        <w:rPr>
          <w:rFonts w:ascii="Arial" w:hAnsi="Arial" w:cs="Arial"/>
          <w:b/>
          <w:bCs/>
        </w:rPr>
        <w:t xml:space="preserve">Mokyklų bendruomenės narių socialinių emocinių kompetencijų stiprinimui </w:t>
      </w:r>
      <w:r w:rsidR="00A82FB8">
        <w:rPr>
          <w:rFonts w:ascii="Arial" w:hAnsi="Arial" w:cs="Arial"/>
          <w:b/>
          <w:bCs/>
        </w:rPr>
        <w:t>Švietimo c</w:t>
      </w:r>
      <w:r w:rsidRPr="006D39F1">
        <w:rPr>
          <w:rFonts w:ascii="Arial" w:hAnsi="Arial" w:cs="Arial"/>
          <w:b/>
          <w:bCs/>
        </w:rPr>
        <w:t xml:space="preserve">entrui buvo </w:t>
      </w:r>
      <w:r w:rsidRPr="006D39F1">
        <w:rPr>
          <w:rFonts w:ascii="Arial" w:hAnsi="Arial" w:cs="Arial"/>
        </w:rPr>
        <w:t>skirta ir panaudota 12 700 Eur.</w:t>
      </w:r>
      <w:r w:rsidR="00863CFE">
        <w:rPr>
          <w:rFonts w:ascii="Arial" w:hAnsi="Arial" w:cs="Arial"/>
        </w:rPr>
        <w:t xml:space="preserve"> </w:t>
      </w:r>
      <w:r w:rsidRPr="006D39F1">
        <w:rPr>
          <w:rFonts w:ascii="Arial" w:hAnsi="Arial" w:cs="Arial"/>
        </w:rPr>
        <w:t>Dalis lėšų buvo panaudota SEKA tyrimui rajono mokyklose, turinčiose penktas klases, dalyvavo 12 mokyklų, 550 mokinių)</w:t>
      </w:r>
      <w:r w:rsidRPr="006D39F1">
        <w:rPr>
          <w:rFonts w:ascii="Arial" w:hAnsi="Arial" w:cs="Arial"/>
          <w:bCs/>
          <w:sz w:val="20"/>
        </w:rPr>
        <w:t xml:space="preserve">, </w:t>
      </w:r>
      <w:r w:rsidRPr="006D39F1">
        <w:rPr>
          <w:rFonts w:ascii="Arial" w:hAnsi="Arial" w:cs="Arial"/>
        </w:rPr>
        <w:t xml:space="preserve">kita dalis – </w:t>
      </w:r>
      <w:r w:rsidRPr="006D39F1">
        <w:rPr>
          <w:rFonts w:ascii="Arial" w:hAnsi="Arial" w:cs="Arial"/>
          <w:bCs/>
          <w:sz w:val="20"/>
        </w:rPr>
        <w:t xml:space="preserve"> </w:t>
      </w:r>
      <w:r w:rsidRPr="006D39F1">
        <w:rPr>
          <w:rFonts w:ascii="Arial" w:hAnsi="Arial" w:cs="Arial"/>
        </w:rPr>
        <w:t xml:space="preserve">socialinių emocinių kompetencijų ugdymui trims tikslinėms grupėms: pedagoginiams darbuotojams (psichologams, socialiniams pedagogams, mokytojams, mokyklų vadovams), mokiniams ir mokinių tėvams. Psichologams ir socialiniams pedagogams buvo organizuotos periodinės </w:t>
      </w:r>
      <w:proofErr w:type="spellStart"/>
      <w:r w:rsidRPr="006D39F1">
        <w:rPr>
          <w:rFonts w:ascii="Arial" w:hAnsi="Arial" w:cs="Arial"/>
        </w:rPr>
        <w:t>supervizijos</w:t>
      </w:r>
      <w:proofErr w:type="spellEnd"/>
      <w:r w:rsidRPr="006D39F1">
        <w:rPr>
          <w:rFonts w:ascii="Arial" w:hAnsi="Arial" w:cs="Arial"/>
        </w:rPr>
        <w:t xml:space="preserve">, mokytojams, mokytojams mentoriams ir mokyklų vadovams – seminarai, kiti renginiai profesinio perdegimo, emocinio pažeidžiamumo mažinimo ir psichologinio atsparumo didinimo temomis; mokiniams –  </w:t>
      </w:r>
      <w:r w:rsidRPr="006D39F1">
        <w:rPr>
          <w:rFonts w:ascii="Arial" w:hAnsi="Arial" w:cs="Arial"/>
          <w:bCs/>
        </w:rPr>
        <w:t xml:space="preserve">paskaitų ciklas apie </w:t>
      </w:r>
      <w:proofErr w:type="spellStart"/>
      <w:r w:rsidRPr="006D39F1">
        <w:rPr>
          <w:rFonts w:ascii="Arial" w:hAnsi="Arial" w:cs="Arial"/>
          <w:bCs/>
        </w:rPr>
        <w:t>savirefleksiją</w:t>
      </w:r>
      <w:proofErr w:type="spellEnd"/>
      <w:r w:rsidRPr="006D39F1">
        <w:rPr>
          <w:rFonts w:ascii="Arial" w:hAnsi="Arial" w:cs="Arial"/>
          <w:bCs/>
        </w:rPr>
        <w:t xml:space="preserve">, </w:t>
      </w:r>
      <w:proofErr w:type="spellStart"/>
      <w:r w:rsidRPr="006D39F1">
        <w:rPr>
          <w:rFonts w:ascii="Arial" w:hAnsi="Arial" w:cs="Arial"/>
          <w:bCs/>
        </w:rPr>
        <w:t>savipagalbą</w:t>
      </w:r>
      <w:proofErr w:type="spellEnd"/>
      <w:r w:rsidRPr="006D39F1">
        <w:rPr>
          <w:rFonts w:ascii="Arial" w:hAnsi="Arial" w:cs="Arial"/>
          <w:bCs/>
        </w:rPr>
        <w:t>, savęs motyvavimą, streso valdymą, savikontrolę ir priklausomybes; tėvams – nuotolinių p</w:t>
      </w:r>
      <w:r w:rsidRPr="006D39F1">
        <w:rPr>
          <w:rFonts w:ascii="Arial" w:hAnsi="Arial" w:cs="Arial"/>
        </w:rPr>
        <w:t xml:space="preserve">askaitų ciklas vaikų psichikos sveikatos stiprinimo, savižudybių, priklausomybių ir smurto prevencijos temomis. Iš viso pedagoginiams darbuotojams minėtomis temomis buvo suorganizuota 22 renginiai </w:t>
      </w:r>
      <w:bookmarkEnd w:id="4"/>
      <w:bookmarkEnd w:id="5"/>
      <w:r w:rsidRPr="006D39F1">
        <w:rPr>
          <w:rFonts w:ascii="Arial" w:hAnsi="Arial" w:cs="Arial"/>
        </w:rPr>
        <w:t>(108 dalyviai), mokiniams – 12 seminarų (528 dalyviai), tėvams – 6 (315 dalyvių).</w:t>
      </w:r>
    </w:p>
    <w:p w14:paraId="001C4611" w14:textId="0588AAEA" w:rsidR="00DE294E" w:rsidRPr="006D39F1" w:rsidRDefault="00863CFE" w:rsidP="00DE294E">
      <w:pPr>
        <w:jc w:val="both"/>
        <w:rPr>
          <w:rFonts w:ascii="Arial" w:hAnsi="Arial" w:cs="Arial"/>
        </w:rPr>
      </w:pPr>
      <w:r>
        <w:rPr>
          <w:rFonts w:ascii="Arial" w:hAnsi="Arial" w:cs="Arial"/>
        </w:rPr>
        <w:t xml:space="preserve">             </w:t>
      </w:r>
      <w:r w:rsidR="00DE294E" w:rsidRPr="006D39F1">
        <w:rPr>
          <w:rFonts w:ascii="Arial" w:hAnsi="Arial" w:cs="Arial"/>
        </w:rPr>
        <w:t xml:space="preserve">Koordinuojant ir užtikrinant sklandų </w:t>
      </w:r>
      <w:r w:rsidR="00DE294E" w:rsidRPr="006D39F1">
        <w:rPr>
          <w:rFonts w:ascii="Arial" w:hAnsi="Arial" w:cs="Arial"/>
          <w:b/>
          <w:bCs/>
        </w:rPr>
        <w:t>karjeros specialistų darbą</w:t>
      </w:r>
      <w:r w:rsidR="00DE294E" w:rsidRPr="006D39F1">
        <w:rPr>
          <w:rFonts w:ascii="Arial" w:hAnsi="Arial" w:cs="Arial"/>
        </w:rPr>
        <w:t xml:space="preserve"> bei profesinio orientavimo paslaugų teikimą mokyklose, buvo organizuota karjeros specialistų metodinė veikla (7 metodiniai renginiai, dalyvavo 79 dalyviai). Tęsiant bendradarbiavimo ryšius, suorganizuotos metodinės išvykos su Klaipėdos regiono karjeros specialistų metodiniais būreliais (3 metodinės išvykos, 60 dalyvių). Patirties sklaida tarp skirtingų savivaldybių specialistų skatina profesinį augimą, gerųjų praktikų taikymą ir ugdymo karjerai veiklų kokybės gerinimą rajono mokyklose. Organizuotas informacinis renginys projekto „IT mentorystė – kartų bendradarbiavimas skaitmeninių įgūdžių ugdymui“ pristatymui (17 dalyvių); vykdyto individualios konsultacijos TAU dalyviams „Skaitmeninių įgūdžių ugdymas keičiantis kartų patirtimi“, kurias vedė Gargždų „Vaivorykštės“ gimnazijos II–III klasių mokiniai (įvyko 10 konsultacijų, konsultavo 12 mokinių, dalyvavo 10 TAU  klausytojų). </w:t>
      </w:r>
      <w:r w:rsidR="00A82FB8">
        <w:rPr>
          <w:rFonts w:ascii="Arial" w:hAnsi="Arial" w:cs="Arial"/>
        </w:rPr>
        <w:t>Švietimo c</w:t>
      </w:r>
      <w:r w:rsidR="00DE294E" w:rsidRPr="006D39F1">
        <w:rPr>
          <w:rFonts w:ascii="Arial" w:hAnsi="Arial" w:cs="Arial"/>
        </w:rPr>
        <w:t>entras pasirašė bendradarbiavimo sutartį su Klaipėdos rajono Gargždų atviru jaunimo centru. Sutarties tikslas – bendradarbiauti vykdant darbą su jaunimu ir įgyvendinant ugdymo karjerai veiklas rajone. Tęsiant sėkmingą bendradarbiavimą su Ernesto Galvanausko profesinio mokymo centru, surengtas 8 klasių mokinių konkursas „Profesijų labirintai“, kuriame dalyvavo 11 komandų (65 dalyviai) iš 8 Klaipėdos rajono mokyklų. Taip pat suorganizuotos kūrybinės dirbtuvės „Mano motyvacija – mano sėkmė“ (6 dirbtuvės, dalyvavo 180 mokinių iš 10 rajono mokyklų). Surengtas motyvacinio laiško konkursas, kuriame iš 40 pateiktų motyvacinių laiškų buvo atrinkti ir apdovanoti 6 nugalėtojai. Prevencinės veiklos apėmė 4 paskaitas „Psichotropinių medžiagų žala psichinei ir fizinei sveikatai“, kuriose dalyvavo 210 mokinių iš 4 Klaipėdos rajono mokyklų. Įgyvendintos veiklos prisideda prie mokinių socialinių emocinių kompetencijų ugdymo, skatina sąmoningą profesijos pasirinkimą bei stiprina psichotropinių medžiagų vartojimo prevenciją.</w:t>
      </w:r>
      <w:r w:rsidR="00DE294E" w:rsidRPr="006D39F1">
        <w:rPr>
          <w:szCs w:val="24"/>
          <w:lang w:eastAsia="en-GB"/>
        </w:rPr>
        <w:t xml:space="preserve"> </w:t>
      </w:r>
      <w:r w:rsidR="00A82FB8" w:rsidRPr="00D846E8">
        <w:rPr>
          <w:rFonts w:ascii="Arial" w:hAnsi="Arial" w:cs="Arial"/>
        </w:rPr>
        <w:t>Švietimo c</w:t>
      </w:r>
      <w:r w:rsidR="00DE294E" w:rsidRPr="00D846E8">
        <w:rPr>
          <w:rFonts w:ascii="Arial" w:hAnsi="Arial" w:cs="Arial"/>
        </w:rPr>
        <w:t>entre dirbantis karjeros specialistas teikia ugdymo karjerai paslaugas 9 mokyklose</w:t>
      </w:r>
      <w:r w:rsidR="00D846E8" w:rsidRPr="00D846E8">
        <w:rPr>
          <w:rFonts w:ascii="Arial" w:hAnsi="Arial" w:cs="Arial"/>
        </w:rPr>
        <w:t xml:space="preserve"> (s</w:t>
      </w:r>
      <w:r w:rsidR="00D846E8">
        <w:rPr>
          <w:rFonts w:ascii="Arial" w:hAnsi="Arial" w:cs="Arial"/>
        </w:rPr>
        <w:t>kyriuose)</w:t>
      </w:r>
      <w:r w:rsidR="00DE294E" w:rsidRPr="00D846E8">
        <w:rPr>
          <w:rFonts w:ascii="Arial" w:hAnsi="Arial" w:cs="Arial"/>
        </w:rPr>
        <w:t>. Per 2025 metus šiose mokyklose 1–4 klasių mokiniams įvyko 198 ugdymo karjerai veiklos, 5–8 klasių mokiniams – 200 užsiėmimų. Su visais 8 ir 10 klasių mokiniais buvo vykdomos individualios konsultacijos mokinio</w:t>
      </w:r>
      <w:r w:rsidR="00D846E8">
        <w:rPr>
          <w:rFonts w:ascii="Arial" w:hAnsi="Arial" w:cs="Arial"/>
        </w:rPr>
        <w:t xml:space="preserve">. </w:t>
      </w:r>
      <w:r w:rsidR="00DE294E" w:rsidRPr="00D846E8">
        <w:rPr>
          <w:rFonts w:ascii="Arial" w:hAnsi="Arial" w:cs="Arial"/>
        </w:rPr>
        <w:t xml:space="preserve">Taip pat įvyko apie 120 ugdymo karjerai pamokų, grupinių konsultacijų, užsiėmimų ir išvykų, kurios suteikė mokiniams reikalingos informacijos ir padėjo priimti tolimesnius ugdymo bei karjeros pasirinkimus. </w:t>
      </w:r>
      <w:r w:rsidR="00DE294E" w:rsidRPr="008132D8">
        <w:rPr>
          <w:rFonts w:ascii="Arial" w:hAnsi="Arial" w:cs="Arial"/>
        </w:rPr>
        <w:t xml:space="preserve">Ataskaitiniu laikotarpiu pirmą kartą organizuota ir Karjeros diena, subūrusi kelių mokyklų bendruomenes (Priekulėje vykusiame renginyje  dalyvavo apie 100 mokinių iš pagrindinių rajono mokyklų). Renginys sudarė galimybes mažesnių mokyklų mokiniams susipažinti su įvairiomis profesijomis, ugdymo ir karjeros pasirinkimo galimybėmis Klaipėdos apskrityje bei stiprino mokyklų bendradarbiavimą karjeros ugdymo srityje. Klaipėdos rajonas jau antrus metus iš eilės prisijungė prie Lietuvos </w:t>
      </w:r>
      <w:proofErr w:type="spellStart"/>
      <w:r w:rsidR="00DE294E" w:rsidRPr="008132D8">
        <w:rPr>
          <w:rFonts w:ascii="Arial" w:hAnsi="Arial" w:cs="Arial"/>
        </w:rPr>
        <w:t>Junior</w:t>
      </w:r>
      <w:proofErr w:type="spellEnd"/>
      <w:r w:rsidR="00DE294E" w:rsidRPr="008132D8">
        <w:rPr>
          <w:rFonts w:ascii="Arial" w:hAnsi="Arial" w:cs="Arial"/>
        </w:rPr>
        <w:t xml:space="preserve"> </w:t>
      </w:r>
      <w:proofErr w:type="spellStart"/>
      <w:r w:rsidR="00DE294E" w:rsidRPr="008132D8">
        <w:rPr>
          <w:rFonts w:ascii="Arial" w:hAnsi="Arial" w:cs="Arial"/>
        </w:rPr>
        <w:t>Achievement</w:t>
      </w:r>
      <w:proofErr w:type="spellEnd"/>
      <w:r w:rsidR="00DE294E" w:rsidRPr="008132D8">
        <w:rPr>
          <w:rFonts w:ascii="Arial" w:hAnsi="Arial" w:cs="Arial"/>
        </w:rPr>
        <w:t xml:space="preserve"> „Šešėliavimas“ </w:t>
      </w:r>
      <w:r w:rsidR="00DE294E" w:rsidRPr="008132D8">
        <w:rPr>
          <w:rFonts w:ascii="Arial" w:hAnsi="Arial" w:cs="Arial"/>
        </w:rPr>
        <w:lastRenderedPageBreak/>
        <w:t xml:space="preserve">programos. </w:t>
      </w:r>
      <w:r w:rsidR="00BD1FF7" w:rsidRPr="008132D8">
        <w:rPr>
          <w:rFonts w:ascii="Arial" w:hAnsi="Arial" w:cs="Arial"/>
        </w:rPr>
        <w:t>Švietimo c</w:t>
      </w:r>
      <w:r w:rsidR="00DE294E" w:rsidRPr="008132D8">
        <w:rPr>
          <w:rFonts w:ascii="Arial" w:hAnsi="Arial" w:cs="Arial"/>
        </w:rPr>
        <w:t xml:space="preserve">entre dirbantis karjeros specialistas į šias veiklas įtraukė 80 mokinių iš pagrindinių mokyklų bei suorganizavo mokinių </w:t>
      </w:r>
      <w:r w:rsidR="00D846E8" w:rsidRPr="008132D8">
        <w:rPr>
          <w:rFonts w:ascii="Arial" w:hAnsi="Arial" w:cs="Arial"/>
        </w:rPr>
        <w:t>„</w:t>
      </w:r>
      <w:r w:rsidR="00DE294E" w:rsidRPr="008132D8">
        <w:rPr>
          <w:rFonts w:ascii="Arial" w:hAnsi="Arial" w:cs="Arial"/>
        </w:rPr>
        <w:t>šešėliavimo</w:t>
      </w:r>
      <w:r w:rsidR="00D846E8" w:rsidRPr="008132D8">
        <w:rPr>
          <w:rFonts w:ascii="Arial" w:hAnsi="Arial" w:cs="Arial"/>
        </w:rPr>
        <w:t>”</w:t>
      </w:r>
      <w:r w:rsidR="00DE294E" w:rsidRPr="008132D8">
        <w:rPr>
          <w:rFonts w:ascii="Arial" w:hAnsi="Arial" w:cs="Arial"/>
        </w:rPr>
        <w:t xml:space="preserve"> vizitą į Vilniaus įmones, į kurias vyko dar 24 mokiniai iš viso rajono.</w:t>
      </w:r>
    </w:p>
    <w:bookmarkEnd w:id="2"/>
    <w:p w14:paraId="2CFCEAEC" w14:textId="367670A5" w:rsidR="00FF329B" w:rsidRDefault="00DE294E" w:rsidP="00DE294E">
      <w:pPr>
        <w:ind w:firstLine="720"/>
        <w:jc w:val="both"/>
        <w:rPr>
          <w:rFonts w:ascii="Arial" w:hAnsi="Arial" w:cs="Arial"/>
        </w:rPr>
      </w:pPr>
      <w:r w:rsidRPr="006D39F1">
        <w:rPr>
          <w:rFonts w:ascii="Arial" w:hAnsi="Arial" w:cs="Arial"/>
        </w:rPr>
        <w:t xml:space="preserve">Siekiant didinti pedagogo profesijos patrauklumą ir motyvuoti Klaipėdos rajono mokinius rinktis pedagogines studijas, suteikiant jiems realią patirtį bei žinias apie šiuolaikinio mokytojo karjerą, toliau buvo tęsiamos </w:t>
      </w:r>
      <w:r w:rsidRPr="006D39F1">
        <w:rPr>
          <w:rFonts w:ascii="Arial" w:hAnsi="Arial" w:cs="Arial"/>
          <w:b/>
          <w:bCs/>
        </w:rPr>
        <w:t>Būsimųjų pedagogų klubo</w:t>
      </w:r>
      <w:r w:rsidRPr="006D39F1">
        <w:rPr>
          <w:rFonts w:ascii="Arial" w:hAnsi="Arial" w:cs="Arial"/>
        </w:rPr>
        <w:t xml:space="preserve"> (BPK) veiklos. Jų metu suorganizuoti 4 susitikimai su gimnazistais Gargždų „Vaivorykštės“, Priekulės Ievos Simonaitytės ir Veiviržėnų Jurgio Šaulio gimnazijose. Į BPK suburta 23 klubo nariai, iš kurių 5 pasirinko pedagogines studijas (lietuvių filologiją, specialiąją pedagoginę pagalbą ir </w:t>
      </w:r>
      <w:proofErr w:type="spellStart"/>
      <w:r w:rsidRPr="006D39F1">
        <w:rPr>
          <w:rFonts w:ascii="Arial" w:hAnsi="Arial" w:cs="Arial"/>
        </w:rPr>
        <w:t>logopediją</w:t>
      </w:r>
      <w:proofErr w:type="spellEnd"/>
      <w:r w:rsidRPr="006D39F1">
        <w:rPr>
          <w:rFonts w:ascii="Arial" w:hAnsi="Arial" w:cs="Arial"/>
        </w:rPr>
        <w:t>, pradinę ir priešmokyklinę pedagogiką, ikimokyklinio ugdymo padėjėjo profesiją). Bendradarbiaujant su Gargždų „Kranto“ progimnazijos pradedančiąja pradinių klasių mokytoja, suorganizuotos 4 paskaitos „Nuo mokyklos suolo iki mokytojo stalo“, skirtos BPK nariams ir mokiniams, besidomintiems galimybe ateityje rinktis pedagogines studijas (55 dalyviai). BPK narių skaičius išaugo iki 24. Su BPK klubo nariais vyko 4 susitikimai, taip pat organizuoti 3 susitikimai su BPK klubo narių mentoriais (8 mentoriai, kuruojantys BPK klubo narius).</w:t>
      </w:r>
      <w:r w:rsidR="00DA3095">
        <w:rPr>
          <w:rFonts w:ascii="Arial" w:hAnsi="Arial" w:cs="Arial"/>
        </w:rPr>
        <w:t xml:space="preserve"> </w:t>
      </w:r>
      <w:r w:rsidRPr="006D39F1">
        <w:rPr>
          <w:rFonts w:ascii="Arial" w:hAnsi="Arial" w:cs="Arial"/>
        </w:rPr>
        <w:t>Suorganizuotos</w:t>
      </w:r>
      <w:r w:rsidR="00DA3095">
        <w:rPr>
          <w:rFonts w:ascii="Arial" w:hAnsi="Arial" w:cs="Arial"/>
        </w:rPr>
        <w:t xml:space="preserve"> </w:t>
      </w:r>
      <w:r w:rsidRPr="006D39F1">
        <w:rPr>
          <w:rFonts w:ascii="Arial" w:hAnsi="Arial" w:cs="Arial"/>
        </w:rPr>
        <w:t>2 BPK narių pažintinės edukacinės išvykos:</w:t>
      </w:r>
      <w:r w:rsidRPr="006D39F1">
        <w:rPr>
          <w:rFonts w:ascii="Arial" w:hAnsi="Arial" w:cs="Arial"/>
        </w:rPr>
        <w:br/>
        <w:t xml:space="preserve">– į VU Šiaulių akademiją – „Pedagoginių studijų galimybės VU Šiaulių akademijoje“ (dalyvavo </w:t>
      </w:r>
    </w:p>
    <w:p w14:paraId="57B8A57C" w14:textId="737BF008" w:rsidR="00DE294E" w:rsidRPr="006D39F1" w:rsidRDefault="00FF329B" w:rsidP="00FF329B">
      <w:pPr>
        <w:jc w:val="both"/>
        <w:rPr>
          <w:rFonts w:ascii="Arial" w:hAnsi="Arial" w:cs="Arial"/>
        </w:rPr>
      </w:pPr>
      <w:r>
        <w:rPr>
          <w:rFonts w:ascii="Arial" w:hAnsi="Arial" w:cs="Arial"/>
        </w:rPr>
        <w:t xml:space="preserve">22 PK nariai); </w:t>
      </w:r>
      <w:r w:rsidR="00DE294E" w:rsidRPr="006D39F1">
        <w:rPr>
          <w:rFonts w:ascii="Arial" w:hAnsi="Arial" w:cs="Arial"/>
        </w:rPr>
        <w:t xml:space="preserve">– į VU Filosofijos fakultetą – „Išgirsti, pamatyti, tapti – mokytoju!“ (dalyvavo 20 BPK narių). Taip pat surengtas motyvacinis susitikimas su lektoriumi Rūteniu Latoža „Ne tik mokytojas, bet ir viso gyvenimo studentas?!“, kuriame dalyvavo BPK nariai ir mokytojai mentoriai (29 dalyviai). Įvyko patirties sklaidos susitikimas „Kelias į pedagogiką: įkvėpimas, galimybės, bendrystė“, kurio metu pristatytos </w:t>
      </w:r>
      <w:r>
        <w:rPr>
          <w:rFonts w:ascii="Arial" w:hAnsi="Arial" w:cs="Arial"/>
        </w:rPr>
        <w:t xml:space="preserve">BPK </w:t>
      </w:r>
      <w:r w:rsidR="00DE294E" w:rsidRPr="006D39F1">
        <w:rPr>
          <w:rFonts w:ascii="Arial" w:hAnsi="Arial" w:cs="Arial"/>
        </w:rPr>
        <w:t>veiklos Klaipėdos rajone Šiaulių švietimo kompetencijų centrui bei Šiaulių mieste besikuriančiam</w:t>
      </w:r>
      <w:r>
        <w:rPr>
          <w:rFonts w:ascii="Arial" w:hAnsi="Arial" w:cs="Arial"/>
        </w:rPr>
        <w:t xml:space="preserve"> BPK</w:t>
      </w:r>
      <w:r w:rsidR="00DE294E" w:rsidRPr="006D39F1">
        <w:rPr>
          <w:rFonts w:ascii="Arial" w:hAnsi="Arial" w:cs="Arial"/>
        </w:rPr>
        <w:t>. Užmegzti ryšiai su VU Šiaulių akademijos ir VU Filosofijos fakulteto vadovybe dėl tolimesnio bendradarbiavimo ir motyvacinių susitikimų organizavimo. Siekiant paskatinti pradedančiuosius mokytojus ir pagalbos mokiniui specialistus, turinčius nuo 1 iki 5 metų pedagoginį stažą, trečią kartą išrinktas mokytojas, pelnęs Pradedančiojo mokytojo paskatinamąjį prizą. Tarptautinės mokytojų dienos proga šiuo apdovanojimu pagerbta Gargždų „Vaivorykštės“ gimnazijos lietuvių kalbos ir literatūros mokytoja Toma Tamošauskaitė.</w:t>
      </w:r>
    </w:p>
    <w:p w14:paraId="61B15F70" w14:textId="191E1784" w:rsidR="00DE294E" w:rsidRPr="006D39F1" w:rsidRDefault="00DE294E" w:rsidP="00D846E8">
      <w:pPr>
        <w:ind w:firstLine="720"/>
        <w:jc w:val="both"/>
        <w:rPr>
          <w:rFonts w:ascii="Arial" w:eastAsiaTheme="minorHAnsi" w:hAnsi="Arial" w:cs="Arial"/>
          <w:kern w:val="2"/>
          <w14:ligatures w14:val="standardContextual"/>
        </w:rPr>
      </w:pPr>
      <w:bookmarkStart w:id="6" w:name="_Hlk189581438"/>
      <w:r w:rsidRPr="006D39F1">
        <w:rPr>
          <w:rFonts w:ascii="Arial" w:eastAsia="Calibri" w:hAnsi="Arial" w:cs="Arial"/>
          <w:kern w:val="2"/>
          <w:szCs w:val="24"/>
          <w14:ligatures w14:val="standardContextual"/>
        </w:rPr>
        <w:t xml:space="preserve">Įgyvendinant </w:t>
      </w:r>
      <w:r w:rsidRPr="006D39F1">
        <w:rPr>
          <w:rFonts w:ascii="Arial" w:eastAsia="Calibri" w:hAnsi="Arial" w:cs="Arial"/>
          <w:b/>
          <w:bCs/>
          <w:kern w:val="2"/>
          <w:szCs w:val="24"/>
          <w14:ligatures w14:val="standardContextual"/>
        </w:rPr>
        <w:t>2-ąją strateginę programą</w:t>
      </w:r>
      <w:r w:rsidRPr="006D39F1">
        <w:rPr>
          <w:rFonts w:ascii="Arial" w:eastAsia="Calibri" w:hAnsi="Arial" w:cs="Arial"/>
          <w:kern w:val="2"/>
          <w:szCs w:val="24"/>
          <w14:ligatures w14:val="standardContextual"/>
        </w:rPr>
        <w:t xml:space="preserve"> – </w:t>
      </w:r>
      <w:r w:rsidRPr="006D39F1">
        <w:rPr>
          <w:rFonts w:ascii="Arial" w:eastAsia="Calibri" w:hAnsi="Arial" w:cs="Arial"/>
          <w:b/>
          <w:bCs/>
          <w:kern w:val="2"/>
          <w:szCs w:val="24"/>
          <w14:ligatures w14:val="standardContextual"/>
        </w:rPr>
        <w:t>Neformaliojo švietimo paslaugų suaugusiems vystymas</w:t>
      </w:r>
      <w:r w:rsidRPr="006D39F1">
        <w:rPr>
          <w:rFonts w:ascii="Arial" w:eastAsia="Calibri" w:hAnsi="Arial" w:cs="Arial"/>
          <w:kern w:val="2"/>
          <w:szCs w:val="24"/>
          <w14:ligatures w14:val="standardContextual"/>
        </w:rPr>
        <w:t xml:space="preserve"> – toliau plėtojamos Trečiojo amžiaus universiteto (toliau – TAU) veiklos, į neformalųjį suaugusiųjų švietimą (toliau – NSŠ) įtraukiami nauji asmenys (2025 m. į veiklas įsitraukė 18 naujų dalyvių). </w:t>
      </w:r>
      <w:r w:rsidRPr="006D39F1">
        <w:rPr>
          <w:rFonts w:ascii="Arial" w:hAnsi="Arial" w:cs="Arial"/>
          <w:szCs w:val="24"/>
        </w:rPr>
        <w:t xml:space="preserve">TAU nuosekliai ir kryptingai vykdo priemones, kurios sudaro sąlygas rajono gyventojams dalyvauti laisvalaikį praturtinančiose veiklose, sukuria galimybes dalintis asmenine patirtimi, megzti socialinius ryšius ir taip išlikti kuo ilgesnį laiką savarankiškiems bei džiaugtis gyvenimo kokybe. Kasmet veiklų finansavimui </w:t>
      </w:r>
      <w:r w:rsidR="00A82FB8">
        <w:rPr>
          <w:rFonts w:ascii="Arial" w:hAnsi="Arial" w:cs="Arial"/>
          <w:szCs w:val="24"/>
        </w:rPr>
        <w:t>Švietimo c</w:t>
      </w:r>
      <w:r w:rsidRPr="006D39F1">
        <w:rPr>
          <w:rFonts w:ascii="Arial" w:hAnsi="Arial" w:cs="Arial"/>
          <w:szCs w:val="24"/>
        </w:rPr>
        <w:t xml:space="preserve">entras rengia neformaliojo suaugusiųjų ir tęstinio mokymosi programas (toliau –  NSŠ programos), kurios konkurso būdu atrenkamos ir joms įgyvendinti skiriamas savivaldybės finansavimas. 2025 m. buvo skirta 8 800 Eur, </w:t>
      </w:r>
      <w:r w:rsidR="00DA3095">
        <w:rPr>
          <w:rFonts w:ascii="Arial" w:hAnsi="Arial" w:cs="Arial"/>
          <w:szCs w:val="24"/>
        </w:rPr>
        <w:t>buvo v</w:t>
      </w:r>
      <w:r w:rsidRPr="006D39F1">
        <w:rPr>
          <w:rFonts w:ascii="Arial" w:hAnsi="Arial" w:cs="Arial"/>
          <w:szCs w:val="24"/>
        </w:rPr>
        <w:t>ykdoma programa „Mokymosi siluetai“ bei jos paprogramės („Mokymosi galia ir žavesys”, „</w:t>
      </w:r>
      <w:proofErr w:type="spellStart"/>
      <w:r w:rsidRPr="006D39F1">
        <w:rPr>
          <w:rFonts w:ascii="Arial" w:hAnsi="Arial" w:cs="Arial"/>
          <w:szCs w:val="24"/>
        </w:rPr>
        <w:t>Amžėjančių</w:t>
      </w:r>
      <w:proofErr w:type="spellEnd"/>
      <w:r w:rsidRPr="006D39F1">
        <w:rPr>
          <w:rFonts w:ascii="Arial" w:hAnsi="Arial" w:cs="Arial"/>
          <w:szCs w:val="24"/>
        </w:rPr>
        <w:t xml:space="preserve"> žmonių saviugda – pagrindas dvasinei ir fizinei sveikatai“, „</w:t>
      </w:r>
      <w:r w:rsidRPr="006D39F1">
        <w:rPr>
          <w:rFonts w:ascii="Arial" w:hAnsi="Arial" w:cs="Arial"/>
          <w:szCs w:val="24"/>
          <w:lang w:eastAsia="lt-LT"/>
        </w:rPr>
        <w:t>Mokymosi pasaulis laukia. Keliaukim!“</w:t>
      </w:r>
      <w:r w:rsidRPr="006D39F1">
        <w:rPr>
          <w:rFonts w:ascii="Arial" w:hAnsi="Arial" w:cs="Arial"/>
          <w:szCs w:val="24"/>
        </w:rPr>
        <w:t>, „Skaitmeniniai ir kompiuteriniai įgūdžiai kasdienybei"), skirtos sveikatinimui, meninei saviraiškai, socialinių ir pažintinių ryšių plėtojimui, edukacinėms pažintinėms išvykoms ir skaitmeninio raštingumo ugdymui. 2025 m. m. TAU veiklose dalyvavo 299 unikalūs senjorai. Pagal NSŠ programą suorganizuota 111 renginių, kuriuose dalyvavo 1703 TAU nariai. Organizuojant TAU narių ir kitų suaugusiųjų veiklas, telkiami socialiniai partneriai (</w:t>
      </w:r>
      <w:r w:rsidRPr="006D39F1">
        <w:rPr>
          <w:rFonts w:ascii="Arial" w:eastAsiaTheme="minorHAnsi" w:hAnsi="Arial" w:cs="Arial"/>
          <w:kern w:val="2"/>
          <w14:ligatures w14:val="standardContextual"/>
        </w:rPr>
        <w:t xml:space="preserve">Jono Lankučio viešoji biblioteka, Klaipėdos rajono savivaldybės visuomenės sveikatos biuras, Gargždų krašto muziejus, Klaipėdos rajono etnokultūros, Vėžaičių  ir Gargždų kultūros centrai, Gargždų kino teatras „Minija“ ir kt.). </w:t>
      </w:r>
      <w:r w:rsidRPr="006D39F1">
        <w:rPr>
          <w:rFonts w:ascii="Arial" w:hAnsi="Arial" w:cs="Arial"/>
          <w:szCs w:val="24"/>
        </w:rPr>
        <w:t xml:space="preserve">Iš viso kartu su socialiniais partneriais vyko 385 renginiai, kuriuose dalyvavo 5312 suaugusieji. </w:t>
      </w:r>
      <w:r w:rsidRPr="006D39F1">
        <w:rPr>
          <w:rFonts w:ascii="Arial" w:hAnsi="Arial" w:cs="Arial"/>
        </w:rPr>
        <w:t xml:space="preserve">Keturi TAU nariai, turintys </w:t>
      </w:r>
      <w:proofErr w:type="spellStart"/>
      <w:r w:rsidRPr="006D39F1">
        <w:rPr>
          <w:rFonts w:ascii="Arial" w:hAnsi="Arial" w:cs="Arial"/>
        </w:rPr>
        <w:t>savanoriavimo</w:t>
      </w:r>
      <w:proofErr w:type="spellEnd"/>
      <w:r w:rsidRPr="006D39F1">
        <w:rPr>
          <w:rFonts w:ascii="Arial" w:hAnsi="Arial" w:cs="Arial"/>
        </w:rPr>
        <w:t xml:space="preserve"> patirties, dalyvavo </w:t>
      </w:r>
      <w:r w:rsidRPr="006D39F1">
        <w:rPr>
          <w:rFonts w:ascii="Arial" w:hAnsi="Arial" w:cs="Arial"/>
          <w:szCs w:val="24"/>
          <w:lang w:eastAsia="lt-LT"/>
        </w:rPr>
        <w:t>„Erasmus+“ projekto</w:t>
      </w:r>
      <w:r w:rsidRPr="006D39F1">
        <w:rPr>
          <w:rFonts w:ascii="Arial" w:hAnsi="Arial" w:cs="Arial"/>
        </w:rPr>
        <w:t xml:space="preserve"> mokymuose (darbo stebėjimuose) Graikijoje ir </w:t>
      </w:r>
      <w:proofErr w:type="spellStart"/>
      <w:r w:rsidRPr="006D39F1">
        <w:rPr>
          <w:rFonts w:ascii="Arial" w:hAnsi="Arial" w:cs="Arial"/>
        </w:rPr>
        <w:t>Tenerifėje</w:t>
      </w:r>
      <w:proofErr w:type="spellEnd"/>
      <w:r w:rsidRPr="006D39F1">
        <w:rPr>
          <w:rFonts w:ascii="Arial" w:hAnsi="Arial" w:cs="Arial"/>
        </w:rPr>
        <w:t xml:space="preserve"> ir patobulino anglų kalbos </w:t>
      </w:r>
      <w:r w:rsidRPr="006D39F1">
        <w:rPr>
          <w:rFonts w:ascii="Arial" w:hAnsi="Arial" w:cs="Arial"/>
        </w:rPr>
        <w:lastRenderedPageBreak/>
        <w:t>kalbėjimo įgūdžius, komandinio darbo ir kitas kompetencijas.</w:t>
      </w:r>
      <w:r w:rsidRPr="006D39F1">
        <w:rPr>
          <w:rFonts w:ascii="Arial" w:hAnsi="Arial" w:cs="Arial"/>
          <w:szCs w:val="24"/>
        </w:rPr>
        <w:t xml:space="preserve"> </w:t>
      </w:r>
      <w:r w:rsidRPr="006D39F1">
        <w:rPr>
          <w:rFonts w:ascii="Arial" w:eastAsiaTheme="minorHAnsi" w:hAnsi="Arial" w:cs="Arial"/>
          <w:kern w:val="2"/>
          <w14:ligatures w14:val="standardContextual"/>
        </w:rPr>
        <w:t xml:space="preserve">Augant </w:t>
      </w:r>
      <w:proofErr w:type="spellStart"/>
      <w:r w:rsidRPr="006D39F1">
        <w:rPr>
          <w:rFonts w:ascii="Arial" w:eastAsiaTheme="minorHAnsi" w:hAnsi="Arial" w:cs="Arial"/>
          <w:kern w:val="2"/>
          <w14:ligatures w14:val="standardContextual"/>
        </w:rPr>
        <w:t>amžėjančių</w:t>
      </w:r>
      <w:proofErr w:type="spellEnd"/>
      <w:r w:rsidRPr="006D39F1">
        <w:rPr>
          <w:rFonts w:ascii="Arial" w:eastAsiaTheme="minorHAnsi" w:hAnsi="Arial" w:cs="Arial"/>
          <w:kern w:val="2"/>
          <w14:ligatures w14:val="standardContextual"/>
        </w:rPr>
        <w:t xml:space="preserve"> žmonių skaičiui, tikslinga ir toliau išlaikyti </w:t>
      </w:r>
      <w:r w:rsidR="00A82FB8">
        <w:rPr>
          <w:rFonts w:ascii="Arial" w:eastAsiaTheme="minorHAnsi" w:hAnsi="Arial" w:cs="Arial"/>
          <w:kern w:val="2"/>
          <w14:ligatures w14:val="standardContextual"/>
        </w:rPr>
        <w:t>Švietimo c</w:t>
      </w:r>
      <w:r w:rsidRPr="006D39F1">
        <w:rPr>
          <w:rFonts w:ascii="Arial" w:eastAsiaTheme="minorHAnsi" w:hAnsi="Arial" w:cs="Arial"/>
          <w:kern w:val="2"/>
          <w14:ligatures w14:val="standardContextual"/>
        </w:rPr>
        <w:t xml:space="preserve">entro </w:t>
      </w:r>
      <w:r w:rsidRPr="006D39F1">
        <w:rPr>
          <w:rFonts w:ascii="Arial" w:eastAsiaTheme="minorHAnsi" w:hAnsi="Arial" w:cs="Arial"/>
          <w:kern w:val="2"/>
          <w:szCs w:val="24"/>
          <w14:ligatures w14:val="standardContextual"/>
        </w:rPr>
        <w:t>NSŠ programų pasiūlą, todėl 2025 metams buvo parengta ir savivaldybės administracijai pateikta NSŠ programa „</w:t>
      </w:r>
      <w:r w:rsidRPr="006D39F1">
        <w:rPr>
          <w:rFonts w:ascii="Arial" w:hAnsi="Arial" w:cs="Arial"/>
          <w:szCs w:val="24"/>
          <w:lang w:eastAsia="lt-LT"/>
        </w:rPr>
        <w:t>Žinių takais</w:t>
      </w:r>
      <w:r w:rsidRPr="006D39F1">
        <w:rPr>
          <w:rFonts w:ascii="Arial" w:eastAsiaTheme="minorHAnsi" w:hAnsi="Arial" w:cs="Arial"/>
          <w:kern w:val="2"/>
          <w:szCs w:val="24"/>
          <w14:ligatures w14:val="standardContextual"/>
        </w:rPr>
        <w:t>“</w:t>
      </w:r>
      <w:r w:rsidRPr="006D39F1">
        <w:rPr>
          <w:rFonts w:ascii="Arial" w:eastAsiaTheme="minorHAnsi" w:hAnsi="Arial" w:cs="Arial"/>
          <w:kern w:val="2"/>
          <w14:ligatures w14:val="standardContextual"/>
        </w:rPr>
        <w:t xml:space="preserve"> ir  5 paprogramės </w:t>
      </w:r>
      <w:r w:rsidRPr="006D39F1">
        <w:rPr>
          <w:rFonts w:ascii="Arial" w:eastAsiaTheme="minorHAnsi" w:hAnsi="Arial" w:cs="Arial"/>
          <w:kern w:val="2"/>
          <w:szCs w:val="24"/>
          <w14:ligatures w14:val="standardContextual"/>
        </w:rPr>
        <w:t>(</w:t>
      </w:r>
      <w:r w:rsidRPr="006D39F1">
        <w:rPr>
          <w:rFonts w:ascii="Arial" w:hAnsi="Arial" w:cs="Arial"/>
          <w:szCs w:val="24"/>
          <w:lang w:eastAsia="lt-LT"/>
        </w:rPr>
        <w:t xml:space="preserve">„Atverkime pasaulį anglų kalba gyvenimui ir kelionėms“, </w:t>
      </w:r>
      <w:r w:rsidRPr="006D39F1">
        <w:rPr>
          <w:rFonts w:ascii="Arial" w:hAnsi="Arial" w:cs="Arial"/>
          <w:color w:val="000000" w:themeColor="text1"/>
          <w:szCs w:val="24"/>
          <w:lang w:eastAsia="lt-LT"/>
        </w:rPr>
        <w:t xml:space="preserve">„Savarankiškumo išsaugojimas ir visapusiška gerovė ilgaamžiškumo kontekste“, „Skaitmeninės kompetencijos – tavo kasdienės </w:t>
      </w:r>
      <w:proofErr w:type="spellStart"/>
      <w:r w:rsidRPr="006D39F1">
        <w:rPr>
          <w:rFonts w:ascii="Arial" w:hAnsi="Arial" w:cs="Arial"/>
          <w:color w:val="000000" w:themeColor="text1"/>
          <w:szCs w:val="24"/>
          <w:lang w:eastAsia="lt-LT"/>
        </w:rPr>
        <w:t>supergalios</w:t>
      </w:r>
      <w:proofErr w:type="spellEnd"/>
      <w:r w:rsidRPr="006D39F1">
        <w:rPr>
          <w:rFonts w:ascii="Arial" w:hAnsi="Arial" w:cs="Arial"/>
          <w:color w:val="000000" w:themeColor="text1"/>
          <w:szCs w:val="24"/>
          <w:lang w:eastAsia="lt-LT"/>
        </w:rPr>
        <w:t xml:space="preserve">“, </w:t>
      </w:r>
      <w:r w:rsidRPr="006D39F1">
        <w:rPr>
          <w:rFonts w:ascii="Arial" w:hAnsi="Arial" w:cs="Arial"/>
          <w:szCs w:val="24"/>
          <w:lang w:eastAsia="lt-LT"/>
        </w:rPr>
        <w:t>„Atraskime mokymosi stebuklus“, „Nauji atradimai laukia – keliaukime mokytis“)</w:t>
      </w:r>
      <w:r w:rsidRPr="006D39F1">
        <w:rPr>
          <w:rFonts w:ascii="Arial" w:eastAsiaTheme="minorHAnsi" w:hAnsi="Arial" w:cs="Arial"/>
          <w:kern w:val="2"/>
          <w:szCs w:val="24"/>
          <w14:ligatures w14:val="standardContextual"/>
        </w:rPr>
        <w:t>,</w:t>
      </w:r>
      <w:r w:rsidRPr="006D39F1">
        <w:rPr>
          <w:rFonts w:ascii="Arial" w:eastAsiaTheme="minorHAnsi" w:hAnsi="Arial" w:cs="Arial"/>
          <w:kern w:val="2"/>
          <w14:ligatures w14:val="standardContextual"/>
        </w:rPr>
        <w:t xml:space="preserve"> iš kurių ypatingas dėmesys skirtas vyresnio amžiaus žmonių kompiuterinio, skaitmeninio ir medijų raštingumui ugdyti, kad jie galėtų naudotis technologijomis ir išliktų aktyvūs skaitmeninėje visuomenėje.</w:t>
      </w:r>
    </w:p>
    <w:bookmarkEnd w:id="6"/>
    <w:p w14:paraId="6CA7284C" w14:textId="7740DFB5" w:rsidR="00DE294E" w:rsidRPr="006D39F1" w:rsidRDefault="00A82FB8" w:rsidP="00DE294E">
      <w:pPr>
        <w:tabs>
          <w:tab w:val="left" w:pos="1134"/>
        </w:tabs>
        <w:ind w:right="-23" w:firstLine="567"/>
        <w:jc w:val="both"/>
        <w:textAlignment w:val="baseline"/>
        <w:rPr>
          <w:rFonts w:ascii="Arial" w:hAnsi="Arial" w:cs="Arial"/>
        </w:rPr>
      </w:pPr>
      <w:r>
        <w:rPr>
          <w:rFonts w:ascii="Arial" w:hAnsi="Arial" w:cs="Arial"/>
        </w:rPr>
        <w:t>Švietimo c</w:t>
      </w:r>
      <w:r w:rsidR="00DE294E" w:rsidRPr="006D39F1">
        <w:rPr>
          <w:rFonts w:ascii="Arial" w:hAnsi="Arial" w:cs="Arial"/>
        </w:rPr>
        <w:t xml:space="preserve">entras ne tik organizuoja mokymus suaugusiems asmenims, KT pedagoginiams darbuotojams, bet ir sudaro galimybes </w:t>
      </w:r>
      <w:r w:rsidR="00DE294E" w:rsidRPr="006D39F1">
        <w:rPr>
          <w:rFonts w:ascii="Arial" w:hAnsi="Arial" w:cs="Arial"/>
          <w:b/>
          <w:bCs/>
        </w:rPr>
        <w:t>tobulinti kvalifikaciją</w:t>
      </w:r>
      <w:r w:rsidR="00DE294E" w:rsidRPr="006D39F1">
        <w:rPr>
          <w:rFonts w:ascii="Arial" w:hAnsi="Arial" w:cs="Arial"/>
        </w:rPr>
        <w:t xml:space="preserve"> metodininkams, kitiems darbuotojams. Iš viso per 2025 metus </w:t>
      </w:r>
      <w:r>
        <w:rPr>
          <w:rFonts w:ascii="Arial" w:hAnsi="Arial" w:cs="Arial"/>
        </w:rPr>
        <w:t>Švietimo c</w:t>
      </w:r>
      <w:r w:rsidR="00DE294E" w:rsidRPr="006D39F1">
        <w:rPr>
          <w:rFonts w:ascii="Arial" w:hAnsi="Arial" w:cs="Arial"/>
        </w:rPr>
        <w:t xml:space="preserve">entro darbuotojai kvalifikaciją tobulino 906,5 akademines valandas, vidutiniškai kiekvienam teko po 113 valandos, tačiau atskirų darbuotojų KT svyruoja nuo 56,6 iki 391 valandos. Mokymų tematika atliepia švietimo aktualijas: buvo tobulinamos skaitmeninės kompetencijos (pvz., dirbtinio intelekto taikymas), karjeros planavimo bei konsultavimo sritis ir kt. Didžioji dalis darbuotojų KT temų yra susijusios su bendrųjų pedagoginių ir vadybinių gebėjimų plėtra (pvz., įtraukiojo ugdymo praktinis įgyvendinimas, vadovų ir pedagogų lyderystės galių stiprinimas, strateginis planavimas, KT institucijų veiklos išorinis vertinimas ir įsivertinimas ir kt.). Trys </w:t>
      </w:r>
      <w:r>
        <w:rPr>
          <w:rFonts w:ascii="Arial" w:hAnsi="Arial" w:cs="Arial"/>
        </w:rPr>
        <w:t>Švietimo c</w:t>
      </w:r>
      <w:r w:rsidR="00DE294E" w:rsidRPr="006D39F1">
        <w:rPr>
          <w:rFonts w:ascii="Arial" w:hAnsi="Arial" w:cs="Arial"/>
        </w:rPr>
        <w:t xml:space="preserve">entro darbuotojai kartu su TAU klausytojais dalyvavo minėtuose </w:t>
      </w:r>
      <w:r w:rsidR="00DE294E" w:rsidRPr="006D39F1">
        <w:rPr>
          <w:rFonts w:ascii="Arial" w:hAnsi="Arial" w:cs="Arial"/>
          <w:szCs w:val="24"/>
          <w:lang w:eastAsia="lt-LT"/>
        </w:rPr>
        <w:t>„Erasmus+“ projekto</w:t>
      </w:r>
      <w:r w:rsidR="00DE294E" w:rsidRPr="006D39F1">
        <w:rPr>
          <w:rFonts w:ascii="Arial" w:hAnsi="Arial" w:cs="Arial"/>
        </w:rPr>
        <w:t xml:space="preserve"> mokymuose (darbo stebėjimuose) Graikijoje ir </w:t>
      </w:r>
      <w:proofErr w:type="spellStart"/>
      <w:r w:rsidR="00DE294E" w:rsidRPr="006D39F1">
        <w:rPr>
          <w:rFonts w:ascii="Arial" w:hAnsi="Arial" w:cs="Arial"/>
        </w:rPr>
        <w:t>Tenerifėje</w:t>
      </w:r>
      <w:proofErr w:type="spellEnd"/>
      <w:r w:rsidR="00DE294E" w:rsidRPr="006D39F1">
        <w:rPr>
          <w:rFonts w:ascii="Arial" w:hAnsi="Arial" w:cs="Arial"/>
        </w:rPr>
        <w:t xml:space="preserve"> </w:t>
      </w:r>
      <w:r w:rsidR="0074087E">
        <w:rPr>
          <w:rFonts w:ascii="Arial" w:hAnsi="Arial" w:cs="Arial"/>
        </w:rPr>
        <w:t>bei</w:t>
      </w:r>
      <w:r w:rsidR="00DE294E" w:rsidRPr="006D39F1">
        <w:rPr>
          <w:rFonts w:ascii="Arial" w:hAnsi="Arial" w:cs="Arial"/>
        </w:rPr>
        <w:t xml:space="preserve"> patobulino anglų kalbos kalbėjimo įgūdžius, komandinio darbo, </w:t>
      </w:r>
      <w:r w:rsidR="00DE294E" w:rsidRPr="006D39F1">
        <w:rPr>
          <w:rFonts w:ascii="Arial" w:hAnsi="Arial" w:cs="Arial"/>
          <w:szCs w:val="24"/>
          <w:lang w:eastAsia="lt-LT"/>
        </w:rPr>
        <w:t xml:space="preserve">mokymosi drauge, su kitais ir iš kitų, lyderystės,  </w:t>
      </w:r>
      <w:r w:rsidR="00DE294E" w:rsidRPr="006D39F1">
        <w:rPr>
          <w:rFonts w:ascii="Arial" w:hAnsi="Arial" w:cs="Arial"/>
          <w:color w:val="000000"/>
          <w:szCs w:val="24"/>
          <w:lang w:eastAsia="lt-LT"/>
        </w:rPr>
        <w:t>kultūrinio identiteto, pilietiškumo ir tarpkultūrinę kompetencijas.</w:t>
      </w:r>
      <w:r w:rsidR="00DE294E" w:rsidRPr="006D39F1">
        <w:rPr>
          <w:color w:val="000000"/>
          <w:szCs w:val="24"/>
          <w:shd w:val="clear" w:color="auto" w:fill="FFFFFF"/>
          <w:lang w:eastAsia="lt-LT"/>
        </w:rPr>
        <w:t xml:space="preserve"> </w:t>
      </w:r>
      <w:r w:rsidR="00DE294E" w:rsidRPr="006D39F1">
        <w:rPr>
          <w:rFonts w:ascii="Arial" w:hAnsi="Arial" w:cs="Arial"/>
        </w:rPr>
        <w:t xml:space="preserve">Metodininkams būtų aktualu patobulinti KT programų kūrimo kompetencijas, tačiau nėra tokios pasiūlos. </w:t>
      </w:r>
    </w:p>
    <w:p w14:paraId="63C1D8EE" w14:textId="12AE4F1B" w:rsidR="00DE294E" w:rsidRPr="006D39F1" w:rsidRDefault="00DE294E" w:rsidP="00DE294E">
      <w:pPr>
        <w:ind w:firstLine="720"/>
        <w:jc w:val="both"/>
        <w:rPr>
          <w:rFonts w:ascii="Arial" w:hAnsi="Arial" w:cs="Arial"/>
        </w:rPr>
      </w:pPr>
      <w:r w:rsidRPr="006D39F1">
        <w:rPr>
          <w:rFonts w:ascii="Arial" w:hAnsi="Arial" w:cs="Arial"/>
        </w:rPr>
        <w:t xml:space="preserve">Koordinuojant </w:t>
      </w:r>
      <w:r w:rsidR="00A82FB8">
        <w:rPr>
          <w:rFonts w:ascii="Arial" w:hAnsi="Arial" w:cs="Arial"/>
        </w:rPr>
        <w:t>Švietimo c</w:t>
      </w:r>
      <w:r w:rsidRPr="006D39F1">
        <w:rPr>
          <w:rFonts w:ascii="Arial" w:hAnsi="Arial" w:cs="Arial"/>
        </w:rPr>
        <w:t xml:space="preserve">entro </w:t>
      </w:r>
      <w:r w:rsidRPr="006D39F1">
        <w:rPr>
          <w:rFonts w:ascii="Arial" w:hAnsi="Arial" w:cs="Arial"/>
          <w:b/>
          <w:bCs/>
        </w:rPr>
        <w:t xml:space="preserve">Biudžetinių įstaigų apskaitos skyriaus veiklą, </w:t>
      </w:r>
      <w:r w:rsidRPr="006D39F1">
        <w:rPr>
          <w:rFonts w:ascii="Arial" w:hAnsi="Arial" w:cs="Arial"/>
        </w:rPr>
        <w:t xml:space="preserve">ataskaitiniais metais </w:t>
      </w:r>
      <w:r w:rsidRPr="006D39F1">
        <w:rPr>
          <w:rFonts w:ascii="Arial" w:hAnsi="Arial" w:cs="Arial"/>
          <w:szCs w:val="24"/>
        </w:rPr>
        <w:t>buvo skirtas dėmesys skyriaus patalpų klausimo sprendimui ir perkraustymui į Gamyklos g. 33.</w:t>
      </w:r>
      <w:r w:rsidRPr="006D39F1">
        <w:rPr>
          <w:rFonts w:ascii="Arial" w:hAnsi="Arial" w:cs="Arial"/>
          <w:szCs w:val="24"/>
          <w:lang w:eastAsia="lt-LT"/>
        </w:rPr>
        <w:t xml:space="preserve"> Atlikus </w:t>
      </w:r>
      <w:r w:rsidR="00A82FB8">
        <w:rPr>
          <w:rFonts w:ascii="Arial" w:hAnsi="Arial" w:cs="Arial"/>
          <w:szCs w:val="24"/>
          <w:lang w:eastAsia="lt-LT"/>
        </w:rPr>
        <w:t>Švietimo c</w:t>
      </w:r>
      <w:r w:rsidRPr="006D39F1">
        <w:rPr>
          <w:rFonts w:ascii="Arial" w:hAnsi="Arial" w:cs="Arial"/>
          <w:szCs w:val="24"/>
          <w:lang w:eastAsia="lt-LT"/>
        </w:rPr>
        <w:t xml:space="preserve">entro psichosocialinių rizikos veiksnių vertinimą, išvados ir rekomendacijos pristatytos ir </w:t>
      </w:r>
      <w:r w:rsidRPr="006D39F1">
        <w:rPr>
          <w:rFonts w:ascii="Arial" w:hAnsi="Arial" w:cs="Arial"/>
          <w:szCs w:val="24"/>
        </w:rPr>
        <w:t xml:space="preserve">Biudžetinių įstaigų centralizuotos apskaitos skyriaus vadovams bei darbuotojams, rekomenduota priimant svarbius sprendimus daugiau tartis su darbuotojais ir su Darbo taryba. Siekiant gerinti skyriaus mikroklimatą,  </w:t>
      </w:r>
      <w:r w:rsidRPr="006D39F1">
        <w:rPr>
          <w:rFonts w:ascii="Arial" w:hAnsi="Arial" w:cs="Arial"/>
          <w:szCs w:val="24"/>
          <w:lang w:eastAsia="ar-SA"/>
        </w:rPr>
        <w:t xml:space="preserve">Suaugusiųjų mokymosi savaitės metu skyriaus darbuotojams suorganizuoti 2 edukaciniai užsiėmimai: „Duonos kelias nuo grūdo iki kepalo“ (15 dalyvių) ir  „Kretingos dvaro </w:t>
      </w:r>
      <w:proofErr w:type="spellStart"/>
      <w:r w:rsidRPr="006D39F1">
        <w:rPr>
          <w:rFonts w:ascii="Arial" w:hAnsi="Arial" w:cs="Arial"/>
          <w:szCs w:val="24"/>
          <w:lang w:eastAsia="ar-SA"/>
        </w:rPr>
        <w:t>saldaininė</w:t>
      </w:r>
      <w:proofErr w:type="spellEnd"/>
      <w:r w:rsidRPr="006D39F1">
        <w:rPr>
          <w:rFonts w:ascii="Arial" w:hAnsi="Arial" w:cs="Arial"/>
          <w:szCs w:val="24"/>
          <w:lang w:eastAsia="ar-SA"/>
        </w:rPr>
        <w:t>“ (15 dalyvių). Siekiant telkti skyriaus vadovus ir darbuotojus komandiniam darbui,</w:t>
      </w:r>
      <w:r w:rsidRPr="006D39F1">
        <w:rPr>
          <w:rFonts w:ascii="Arial" w:hAnsi="Arial" w:cs="Arial"/>
        </w:rPr>
        <w:t xml:space="preserve"> suteikti dalyviams teorinių žinių ir praktinių įgūdžių, padedančių suprasti bei taikyti komandinio darbo principus, ugdyti gebėjimą efektyviai bendradarbiauti, </w:t>
      </w:r>
      <w:proofErr w:type="spellStart"/>
      <w:r w:rsidRPr="006D39F1">
        <w:rPr>
          <w:rFonts w:ascii="Arial" w:hAnsi="Arial" w:cs="Arial"/>
        </w:rPr>
        <w:t>moderuoti</w:t>
      </w:r>
      <w:proofErr w:type="spellEnd"/>
      <w:r w:rsidRPr="006D39F1">
        <w:rPr>
          <w:rFonts w:ascii="Arial" w:hAnsi="Arial" w:cs="Arial"/>
        </w:rPr>
        <w:t xml:space="preserve"> komandos procesus ir stiprinti organizacijos veiksmingumą per komandinę sąveiką, </w:t>
      </w:r>
      <w:r w:rsidRPr="006D39F1">
        <w:rPr>
          <w:rFonts w:ascii="Arial" w:hAnsi="Arial" w:cs="Arial"/>
          <w:szCs w:val="24"/>
          <w:lang w:eastAsia="ar-SA"/>
        </w:rPr>
        <w:t xml:space="preserve"> suorganizuotas 6 akad. val. seminaras „</w:t>
      </w:r>
      <w:r w:rsidRPr="006D39F1">
        <w:rPr>
          <w:rFonts w:ascii="Arial" w:hAnsi="Arial" w:cs="Arial"/>
          <w:bCs/>
          <w:color w:val="000000"/>
        </w:rPr>
        <w:t xml:space="preserve">Komandinis darbas – teorija ar praktika“. Pagal teisės aktų reikalavimus suorganizuoti  4,5 val. mokymai pagal Pasirengimo pilietinio pasipriešinimo pagrindų mokymo programą (dalyvavo 30 skyriaus darbuotojų ir 9 </w:t>
      </w:r>
      <w:r w:rsidR="00A82FB8">
        <w:rPr>
          <w:rFonts w:ascii="Arial" w:hAnsi="Arial" w:cs="Arial"/>
          <w:bCs/>
          <w:color w:val="000000"/>
        </w:rPr>
        <w:t>Švietimo c</w:t>
      </w:r>
      <w:r w:rsidRPr="006D39F1">
        <w:rPr>
          <w:rFonts w:ascii="Arial" w:hAnsi="Arial" w:cs="Arial"/>
          <w:bCs/>
          <w:color w:val="000000"/>
        </w:rPr>
        <w:t xml:space="preserve">entro darbuotojai), taip pat privalomi priešgaisrinės saugos mokymai pagal 4 val. Valstybės tarnautojų ir darbuotojų priešgaisrinės saugos mokymo programą (dalyvavo 34 skyriaus ir 9 </w:t>
      </w:r>
      <w:r w:rsidR="00A82FB8">
        <w:rPr>
          <w:rFonts w:ascii="Arial" w:hAnsi="Arial" w:cs="Arial"/>
          <w:bCs/>
          <w:color w:val="000000"/>
        </w:rPr>
        <w:t>Švietimo c</w:t>
      </w:r>
      <w:r w:rsidRPr="006D39F1">
        <w:rPr>
          <w:rFonts w:ascii="Arial" w:hAnsi="Arial" w:cs="Arial"/>
          <w:bCs/>
          <w:color w:val="000000"/>
        </w:rPr>
        <w:t xml:space="preserve">entro darbuotojai). </w:t>
      </w:r>
      <w:r w:rsidRPr="006D39F1">
        <w:rPr>
          <w:rFonts w:ascii="Arial" w:hAnsi="Arial" w:cs="Arial"/>
        </w:rPr>
        <w:t xml:space="preserve">Iš viso Biudžetinių įstaigų apskaitos skyriaus darbuotojams vyko 10 seminarų biudžetinių įstaigų darbuotojų darbo užmokesčio skaičiavimo ir apskaitos 2025 m., apskaitos politikos rengimo viešajame sektoriuje nuo 2026 metų, reprezentacinių ir viešinimo išlaidų naudojimo ir kitomis temomis. Iš viso šio skyriaus darbuotojai 2025 m. kvalifikaciją tobulino 639 akademinių valandų, t. y. vidutiniškai kiekvienas po 20 val. Vykstant darbuotojų kaitai, </w:t>
      </w:r>
      <w:r w:rsidRPr="006D39F1">
        <w:rPr>
          <w:rFonts w:ascii="Arial" w:hAnsi="Arial" w:cs="Arial"/>
          <w:bCs/>
        </w:rPr>
        <w:t xml:space="preserve">organizuoti aštuoni atrankos konkursai į Biudžetinių įstaigų apskaitos skyriaus darbuotojų pareigas. </w:t>
      </w:r>
    </w:p>
    <w:p w14:paraId="1EABFCE7" w14:textId="35F535C2" w:rsidR="00DE294E" w:rsidRPr="006D39F1" w:rsidRDefault="00DE294E" w:rsidP="00DE294E">
      <w:pPr>
        <w:ind w:firstLine="720"/>
        <w:jc w:val="both"/>
        <w:rPr>
          <w:rFonts w:ascii="Arial" w:hAnsi="Arial" w:cs="Arial"/>
        </w:rPr>
      </w:pPr>
      <w:r w:rsidRPr="006D39F1">
        <w:rPr>
          <w:rFonts w:ascii="Arial" w:hAnsi="Arial" w:cs="Arial"/>
        </w:rPr>
        <w:t xml:space="preserve">Siekiant darbuotojų saugumo ir </w:t>
      </w:r>
      <w:r w:rsidR="00A82FB8">
        <w:rPr>
          <w:rFonts w:ascii="Arial" w:hAnsi="Arial" w:cs="Arial"/>
        </w:rPr>
        <w:t>Švietimo c</w:t>
      </w:r>
      <w:r w:rsidRPr="006D39F1">
        <w:rPr>
          <w:rFonts w:ascii="Arial" w:hAnsi="Arial" w:cs="Arial"/>
        </w:rPr>
        <w:t xml:space="preserve">entro vidaus dokumentų atitikties pasikeitusiems teisės aktams, </w:t>
      </w:r>
      <w:r w:rsidRPr="006D39F1">
        <w:rPr>
          <w:rFonts w:ascii="Arial" w:hAnsi="Arial" w:cs="Arial"/>
          <w:b/>
          <w:bCs/>
        </w:rPr>
        <w:t>iš viso atnaujinta</w:t>
      </w:r>
      <w:r w:rsidRPr="006D39F1">
        <w:rPr>
          <w:rFonts w:ascii="Arial" w:hAnsi="Arial" w:cs="Arial"/>
        </w:rPr>
        <w:t xml:space="preserve"> ir </w:t>
      </w:r>
      <w:r w:rsidR="00A82FB8">
        <w:rPr>
          <w:rFonts w:ascii="Arial" w:hAnsi="Arial" w:cs="Arial"/>
        </w:rPr>
        <w:t>Švietimo c</w:t>
      </w:r>
      <w:r w:rsidRPr="006D39F1">
        <w:rPr>
          <w:rFonts w:ascii="Arial" w:hAnsi="Arial" w:cs="Arial"/>
        </w:rPr>
        <w:t>entro direktoriaus įsakymu patvirtinta 2</w:t>
      </w:r>
      <w:r w:rsidR="00DA3095">
        <w:rPr>
          <w:rFonts w:ascii="Arial" w:hAnsi="Arial" w:cs="Arial"/>
        </w:rPr>
        <w:t>1</w:t>
      </w:r>
      <w:r w:rsidRPr="006D39F1">
        <w:rPr>
          <w:rFonts w:ascii="Arial" w:hAnsi="Arial" w:cs="Arial"/>
        </w:rPr>
        <w:t xml:space="preserve"> tvarkos apraš</w:t>
      </w:r>
      <w:r w:rsidR="00DA3095">
        <w:rPr>
          <w:rFonts w:ascii="Arial" w:hAnsi="Arial" w:cs="Arial"/>
        </w:rPr>
        <w:t>as,</w:t>
      </w:r>
      <w:r w:rsidRPr="006D39F1">
        <w:rPr>
          <w:rFonts w:ascii="Arial" w:hAnsi="Arial" w:cs="Arial"/>
        </w:rPr>
        <w:t xml:space="preserve"> taisykl</w:t>
      </w:r>
      <w:r w:rsidR="00DA3095">
        <w:rPr>
          <w:rFonts w:ascii="Arial" w:hAnsi="Arial" w:cs="Arial"/>
        </w:rPr>
        <w:t>ės</w:t>
      </w:r>
      <w:r w:rsidRPr="006D39F1">
        <w:rPr>
          <w:rFonts w:ascii="Arial" w:hAnsi="Arial" w:cs="Arial"/>
        </w:rPr>
        <w:t xml:space="preserve"> ar instrukcij</w:t>
      </w:r>
      <w:r w:rsidR="00DA3095">
        <w:rPr>
          <w:rFonts w:ascii="Arial" w:hAnsi="Arial" w:cs="Arial"/>
        </w:rPr>
        <w:t>os</w:t>
      </w:r>
      <w:r w:rsidRPr="006D39F1">
        <w:rPr>
          <w:rFonts w:ascii="Arial" w:hAnsi="Arial" w:cs="Arial"/>
        </w:rPr>
        <w:t>, susijusi</w:t>
      </w:r>
      <w:r w:rsidR="00DA3095">
        <w:rPr>
          <w:rFonts w:ascii="Arial" w:hAnsi="Arial" w:cs="Arial"/>
        </w:rPr>
        <w:t>os</w:t>
      </w:r>
      <w:r w:rsidRPr="006D39F1">
        <w:rPr>
          <w:rFonts w:ascii="Arial" w:hAnsi="Arial" w:cs="Arial"/>
        </w:rPr>
        <w:t xml:space="preserve"> su smurto ir priekabiavimo </w:t>
      </w:r>
      <w:r w:rsidRPr="006D39F1">
        <w:rPr>
          <w:rFonts w:ascii="Arial" w:hAnsi="Arial" w:cs="Arial"/>
        </w:rPr>
        <w:lastRenderedPageBreak/>
        <w:t xml:space="preserve">darbe prevencija, darbo sauga, priešgaisrine sauga, darbuotojų sauga ir sveikata, </w:t>
      </w:r>
      <w:r w:rsidRPr="006D39F1">
        <w:rPr>
          <w:rFonts w:ascii="Arial" w:hAnsi="Arial" w:cs="Arial"/>
          <w:szCs w:val="24"/>
        </w:rPr>
        <w:t xml:space="preserve">nelaimingų atsitikimų darbe ir profesinių ligų prevencija, darbo tvarka, </w:t>
      </w:r>
      <w:r w:rsidR="00DA3095" w:rsidRPr="006D39F1">
        <w:rPr>
          <w:rFonts w:ascii="Arial" w:hAnsi="Arial" w:cs="Arial"/>
          <w:szCs w:val="24"/>
        </w:rPr>
        <w:t>vidaus kontrolės politika</w:t>
      </w:r>
      <w:r w:rsidR="00DA3095">
        <w:rPr>
          <w:rFonts w:ascii="Arial" w:hAnsi="Arial" w:cs="Arial"/>
          <w:szCs w:val="24"/>
        </w:rPr>
        <w:t xml:space="preserve"> </w:t>
      </w:r>
      <w:r w:rsidRPr="006D39F1">
        <w:rPr>
          <w:rFonts w:ascii="Arial" w:hAnsi="Arial" w:cs="Arial"/>
          <w:szCs w:val="24"/>
        </w:rPr>
        <w:t xml:space="preserve"> ir kt. </w:t>
      </w:r>
      <w:r w:rsidRPr="006D39F1">
        <w:rPr>
          <w:rFonts w:ascii="Arial" w:hAnsi="Arial" w:cs="Arial"/>
        </w:rPr>
        <w:t xml:space="preserve"> </w:t>
      </w:r>
    </w:p>
    <w:p w14:paraId="4711E69C" w14:textId="77777777" w:rsidR="00DE294E" w:rsidRDefault="00DE294E" w:rsidP="00DE294E">
      <w:pPr>
        <w:ind w:firstLine="720"/>
        <w:jc w:val="both"/>
        <w:rPr>
          <w:rFonts w:ascii="Arial" w:hAnsi="Arial" w:cs="Arial"/>
          <w:szCs w:val="24"/>
          <w:lang w:eastAsia="lt-LT"/>
        </w:rPr>
      </w:pPr>
      <w:r w:rsidRPr="006D39F1">
        <w:rPr>
          <w:rFonts w:ascii="Arial" w:hAnsi="Arial" w:cs="Arial"/>
          <w:szCs w:val="24"/>
          <w:lang w:eastAsia="lt-LT"/>
        </w:rPr>
        <w:t xml:space="preserve">Ataskaitinių metų </w:t>
      </w:r>
      <w:r w:rsidRPr="00EA137B">
        <w:rPr>
          <w:rFonts w:ascii="Arial" w:hAnsi="Arial" w:cs="Arial"/>
          <w:b/>
          <w:bCs/>
          <w:szCs w:val="24"/>
          <w:lang w:eastAsia="lt-LT"/>
        </w:rPr>
        <w:t>reikšmingiausi pasiekimai:</w:t>
      </w:r>
      <w:r>
        <w:rPr>
          <w:rFonts w:ascii="Arial" w:hAnsi="Arial" w:cs="Arial"/>
          <w:szCs w:val="24"/>
          <w:lang w:eastAsia="lt-LT"/>
        </w:rPr>
        <w:t xml:space="preserve"> </w:t>
      </w:r>
    </w:p>
    <w:p w14:paraId="14C8CD76" w14:textId="77777777" w:rsidR="00DE294E" w:rsidRDefault="00DE294E" w:rsidP="00DE294E">
      <w:pPr>
        <w:ind w:firstLine="720"/>
        <w:jc w:val="both"/>
        <w:rPr>
          <w:rFonts w:ascii="Arial" w:hAnsi="Arial" w:cs="Arial"/>
          <w:szCs w:val="24"/>
          <w:lang w:eastAsia="lt-LT"/>
        </w:rPr>
      </w:pPr>
      <w:r>
        <w:rPr>
          <w:rFonts w:ascii="Arial" w:hAnsi="Arial" w:cs="Arial"/>
          <w:szCs w:val="24"/>
          <w:lang w:eastAsia="lt-LT"/>
        </w:rPr>
        <w:t xml:space="preserve">1. </w:t>
      </w:r>
      <w:r w:rsidRPr="006D39F1">
        <w:rPr>
          <w:rFonts w:ascii="Arial" w:hAnsi="Arial" w:cs="Arial"/>
          <w:szCs w:val="24"/>
          <w:lang w:eastAsia="lt-LT"/>
        </w:rPr>
        <w:t>Paveikus metodinės veiklos planavimas ir gerosios patirties sklaidos organizavimas</w:t>
      </w:r>
      <w:r>
        <w:rPr>
          <w:rFonts w:ascii="Arial" w:hAnsi="Arial" w:cs="Arial"/>
          <w:szCs w:val="24"/>
          <w:lang w:eastAsia="lt-LT"/>
        </w:rPr>
        <w:t xml:space="preserve"> </w:t>
      </w:r>
      <w:r w:rsidRPr="006D39F1">
        <w:rPr>
          <w:rFonts w:ascii="Arial" w:hAnsi="Arial" w:cs="Arial"/>
          <w:szCs w:val="24"/>
          <w:lang w:eastAsia="lt-LT"/>
        </w:rPr>
        <w:t xml:space="preserve">(veikia 23 metodiniai būreliai; </w:t>
      </w:r>
      <w:r>
        <w:rPr>
          <w:rFonts w:ascii="Arial" w:hAnsi="Arial" w:cs="Arial"/>
          <w:szCs w:val="24"/>
          <w:lang w:eastAsia="lt-LT"/>
        </w:rPr>
        <w:t xml:space="preserve">66 darbais papildytas </w:t>
      </w:r>
      <w:r w:rsidRPr="006D39F1">
        <w:rPr>
          <w:rFonts w:ascii="Arial" w:hAnsi="Arial" w:cs="Arial"/>
          <w:szCs w:val="24"/>
          <w:lang w:eastAsia="lt-LT"/>
        </w:rPr>
        <w:t>edukacinės patirties bankas, kuri</w:t>
      </w:r>
      <w:r>
        <w:rPr>
          <w:rFonts w:ascii="Arial" w:hAnsi="Arial" w:cs="Arial"/>
          <w:szCs w:val="24"/>
          <w:lang w:eastAsia="lt-LT"/>
        </w:rPr>
        <w:t xml:space="preserve">ame paviešinti </w:t>
      </w:r>
      <w:r w:rsidRPr="006D39F1">
        <w:rPr>
          <w:rFonts w:ascii="Arial" w:hAnsi="Arial" w:cs="Arial"/>
          <w:szCs w:val="24"/>
          <w:lang w:eastAsia="lt-LT"/>
        </w:rPr>
        <w:t>1</w:t>
      </w:r>
      <w:r>
        <w:rPr>
          <w:rFonts w:ascii="Arial" w:hAnsi="Arial" w:cs="Arial"/>
          <w:szCs w:val="24"/>
          <w:lang w:eastAsia="lt-LT"/>
        </w:rPr>
        <w:t>86</w:t>
      </w:r>
      <w:r w:rsidRPr="006D39F1">
        <w:rPr>
          <w:rFonts w:ascii="Arial" w:hAnsi="Arial" w:cs="Arial"/>
          <w:szCs w:val="24"/>
          <w:lang w:eastAsia="lt-LT"/>
        </w:rPr>
        <w:t xml:space="preserve"> gerosios patirties darb</w:t>
      </w:r>
      <w:r>
        <w:rPr>
          <w:rFonts w:ascii="Arial" w:hAnsi="Arial" w:cs="Arial"/>
          <w:szCs w:val="24"/>
          <w:lang w:eastAsia="lt-LT"/>
        </w:rPr>
        <w:t>ai</w:t>
      </w:r>
      <w:r w:rsidRPr="006D39F1">
        <w:rPr>
          <w:rFonts w:ascii="Arial" w:hAnsi="Arial" w:cs="Arial"/>
          <w:szCs w:val="24"/>
          <w:lang w:eastAsia="lt-LT"/>
        </w:rPr>
        <w:t xml:space="preserve"> (http://www.krsc.lt) ir kt.).</w:t>
      </w:r>
      <w:r>
        <w:rPr>
          <w:rFonts w:ascii="Arial" w:hAnsi="Arial" w:cs="Arial"/>
          <w:szCs w:val="24"/>
          <w:lang w:eastAsia="lt-LT"/>
        </w:rPr>
        <w:t xml:space="preserve"> </w:t>
      </w:r>
    </w:p>
    <w:p w14:paraId="767ED2B9" w14:textId="29007373" w:rsidR="00DE294E" w:rsidRDefault="00DE294E" w:rsidP="00DE294E">
      <w:pPr>
        <w:ind w:firstLine="720"/>
        <w:jc w:val="both"/>
        <w:rPr>
          <w:rFonts w:ascii="Arial" w:hAnsi="Arial" w:cs="Arial"/>
          <w:szCs w:val="24"/>
          <w:lang w:eastAsia="lt-LT"/>
        </w:rPr>
      </w:pPr>
      <w:r w:rsidRPr="006D39F1">
        <w:rPr>
          <w:rFonts w:ascii="Arial" w:hAnsi="Arial" w:cs="Arial"/>
          <w:szCs w:val="24"/>
          <w:lang w:eastAsia="lt-LT"/>
        </w:rPr>
        <w:t>2. Kvalifikacijos tobulinimo renginių formų ir temų įvairovė, atliepianti švietimo kaitos</w:t>
      </w:r>
      <w:r>
        <w:rPr>
          <w:rFonts w:ascii="Arial" w:hAnsi="Arial" w:cs="Arial"/>
          <w:szCs w:val="24"/>
          <w:lang w:eastAsia="lt-LT"/>
        </w:rPr>
        <w:t xml:space="preserve"> </w:t>
      </w:r>
      <w:r w:rsidRPr="006D39F1">
        <w:rPr>
          <w:rFonts w:ascii="Arial" w:hAnsi="Arial" w:cs="Arial"/>
          <w:szCs w:val="24"/>
          <w:lang w:eastAsia="lt-LT"/>
        </w:rPr>
        <w:t xml:space="preserve">aktualijas ir nustatytus prioritetus. Iš viso per ataskaitinius metus suorganizuota </w:t>
      </w:r>
      <w:r w:rsidR="00787A52" w:rsidRPr="00787A52">
        <w:rPr>
          <w:rFonts w:ascii="Arial" w:hAnsi="Arial" w:cs="Arial"/>
          <w:szCs w:val="24"/>
          <w:lang w:eastAsia="lt-LT"/>
        </w:rPr>
        <w:t xml:space="preserve">daugiau nei 20 </w:t>
      </w:r>
      <w:r w:rsidRPr="00787A52">
        <w:rPr>
          <w:rFonts w:ascii="Arial" w:hAnsi="Arial" w:cs="Arial"/>
          <w:szCs w:val="24"/>
          <w:lang w:eastAsia="lt-LT"/>
        </w:rPr>
        <w:t xml:space="preserve">įvairių formų (seminarų, mokymų, kursų, edukacinių išvykų, metodinių dienų, </w:t>
      </w:r>
      <w:proofErr w:type="spellStart"/>
      <w:r w:rsidRPr="00787A52">
        <w:rPr>
          <w:rFonts w:ascii="Arial" w:hAnsi="Arial" w:cs="Arial"/>
          <w:szCs w:val="24"/>
          <w:lang w:eastAsia="lt-LT"/>
        </w:rPr>
        <w:t>supervizijų</w:t>
      </w:r>
      <w:proofErr w:type="spellEnd"/>
      <w:r w:rsidRPr="00787A52">
        <w:rPr>
          <w:rFonts w:ascii="Arial" w:hAnsi="Arial" w:cs="Arial"/>
          <w:szCs w:val="24"/>
          <w:lang w:eastAsia="lt-LT"/>
        </w:rPr>
        <w:t xml:space="preserve"> ir kt.) </w:t>
      </w:r>
      <w:r w:rsidR="00787A52" w:rsidRPr="00787A52">
        <w:rPr>
          <w:rFonts w:ascii="Arial" w:hAnsi="Arial" w:cs="Arial"/>
        </w:rPr>
        <w:t>388 renginiai, kuriuose dalyvavo 87</w:t>
      </w:r>
      <w:r w:rsidR="00546876">
        <w:rPr>
          <w:rFonts w:ascii="Arial" w:hAnsi="Arial" w:cs="Arial"/>
        </w:rPr>
        <w:t>50</w:t>
      </w:r>
      <w:r w:rsidR="00787A52" w:rsidRPr="00787A52">
        <w:rPr>
          <w:rFonts w:ascii="Arial" w:hAnsi="Arial" w:cs="Arial"/>
        </w:rPr>
        <w:t xml:space="preserve"> </w:t>
      </w:r>
      <w:r w:rsidRPr="00787A52">
        <w:rPr>
          <w:rFonts w:ascii="Arial" w:hAnsi="Arial" w:cs="Arial"/>
          <w:szCs w:val="24"/>
          <w:lang w:eastAsia="lt-LT"/>
        </w:rPr>
        <w:t>dalyvi</w:t>
      </w:r>
      <w:r w:rsidR="00546876">
        <w:rPr>
          <w:rFonts w:ascii="Arial" w:hAnsi="Arial" w:cs="Arial"/>
          <w:szCs w:val="24"/>
          <w:lang w:eastAsia="lt-LT"/>
        </w:rPr>
        <w:t>ų</w:t>
      </w:r>
      <w:r w:rsidRPr="00787A52">
        <w:rPr>
          <w:rFonts w:ascii="Arial" w:hAnsi="Arial" w:cs="Arial"/>
          <w:szCs w:val="24"/>
          <w:lang w:eastAsia="lt-LT"/>
        </w:rPr>
        <w:t>.</w:t>
      </w:r>
    </w:p>
    <w:p w14:paraId="6948976F" w14:textId="77777777" w:rsidR="00E76F12" w:rsidRDefault="00DE294E" w:rsidP="00E76F12">
      <w:pPr>
        <w:ind w:firstLine="720"/>
        <w:jc w:val="both"/>
        <w:rPr>
          <w:rFonts w:ascii="Arial" w:hAnsi="Arial" w:cs="Arial"/>
          <w:bCs/>
          <w:szCs w:val="24"/>
        </w:rPr>
      </w:pPr>
      <w:r>
        <w:rPr>
          <w:rFonts w:ascii="Arial" w:hAnsi="Arial" w:cs="Arial"/>
          <w:szCs w:val="24"/>
          <w:lang w:eastAsia="lt-LT"/>
        </w:rPr>
        <w:t xml:space="preserve">3. Sutelkta </w:t>
      </w:r>
      <w:r w:rsidRPr="006D39F1">
        <w:rPr>
          <w:rFonts w:ascii="Arial" w:hAnsi="Arial" w:cs="Arial"/>
          <w:bCs/>
        </w:rPr>
        <w:t xml:space="preserve">MMT rajono mokyklų strateginiam planavimui: suorganizuota dviejų dienų </w:t>
      </w:r>
      <w:r w:rsidRPr="006D39F1">
        <w:rPr>
          <w:rFonts w:ascii="Arial" w:hAnsi="Arial" w:cs="Arial"/>
          <w:bCs/>
          <w:color w:val="000000"/>
          <w:szCs w:val="24"/>
        </w:rPr>
        <w:t xml:space="preserve">metodinė sesija (kūrybinės dirbtuvės) </w:t>
      </w:r>
      <w:r w:rsidRPr="006D39F1">
        <w:rPr>
          <w:rFonts w:ascii="Arial" w:hAnsi="Arial" w:cs="Arial"/>
          <w:bCs/>
          <w:szCs w:val="24"/>
        </w:rPr>
        <w:t>2026–2028 m.</w:t>
      </w:r>
      <w:r w:rsidRPr="006D39F1">
        <w:rPr>
          <w:rFonts w:ascii="Arial" w:hAnsi="Arial" w:cs="Arial"/>
          <w:bCs/>
          <w:color w:val="000000"/>
          <w:szCs w:val="24"/>
        </w:rPr>
        <w:t xml:space="preserve"> savivaldybės švietimo </w:t>
      </w:r>
      <w:r w:rsidRPr="006D39F1">
        <w:rPr>
          <w:rFonts w:ascii="Arial" w:hAnsi="Arial" w:cs="Arial"/>
          <w:bCs/>
          <w:szCs w:val="24"/>
        </w:rPr>
        <w:t>prioritetinėms veiklos sritims nustatyti</w:t>
      </w:r>
      <w:r>
        <w:rPr>
          <w:rFonts w:ascii="Arial" w:hAnsi="Arial" w:cs="Arial"/>
          <w:bCs/>
          <w:szCs w:val="24"/>
        </w:rPr>
        <w:t>; suburtos mokyklų komandos dviejų dienų strateginio planavimo praktiniams  mokymams.</w:t>
      </w:r>
      <w:r w:rsidR="00E76F12">
        <w:rPr>
          <w:rFonts w:ascii="Arial" w:hAnsi="Arial" w:cs="Arial"/>
          <w:bCs/>
          <w:szCs w:val="24"/>
        </w:rPr>
        <w:t xml:space="preserve"> </w:t>
      </w:r>
    </w:p>
    <w:p w14:paraId="32BF98FF" w14:textId="431D3BB1" w:rsidR="00E76F12" w:rsidRPr="006D39F1" w:rsidRDefault="00E76F12" w:rsidP="00DE294E">
      <w:pPr>
        <w:ind w:firstLine="720"/>
        <w:jc w:val="both"/>
        <w:rPr>
          <w:rFonts w:ascii="Arial" w:hAnsi="Arial" w:cs="Arial"/>
          <w:szCs w:val="24"/>
          <w:lang w:eastAsia="lt-LT"/>
        </w:rPr>
      </w:pPr>
      <w:r>
        <w:rPr>
          <w:rFonts w:ascii="Arial" w:hAnsi="Arial" w:cs="Arial"/>
          <w:bCs/>
          <w:szCs w:val="24"/>
        </w:rPr>
        <w:t xml:space="preserve">4. </w:t>
      </w:r>
      <w:r w:rsidRPr="00560081">
        <w:rPr>
          <w:rFonts w:ascii="Arial" w:hAnsi="Arial" w:cs="Arial"/>
          <w:szCs w:val="24"/>
        </w:rPr>
        <w:t>Mokymosi darbo vietoje įdirbis, organizuojant mentorystės veiklas mokyklose</w:t>
      </w:r>
      <w:r>
        <w:rPr>
          <w:rFonts w:ascii="Arial" w:hAnsi="Arial" w:cs="Arial"/>
          <w:szCs w:val="24"/>
        </w:rPr>
        <w:t>.</w:t>
      </w:r>
    </w:p>
    <w:p w14:paraId="5C652B9D" w14:textId="1AFD36F2" w:rsidR="00DE294E" w:rsidRPr="006D39F1" w:rsidRDefault="00E76F12" w:rsidP="00DE294E">
      <w:pPr>
        <w:ind w:firstLine="720"/>
        <w:jc w:val="both"/>
        <w:rPr>
          <w:rFonts w:ascii="Arial" w:hAnsi="Arial" w:cs="Arial"/>
          <w:szCs w:val="24"/>
          <w:lang w:eastAsia="lt-LT"/>
        </w:rPr>
      </w:pPr>
      <w:r>
        <w:rPr>
          <w:rFonts w:ascii="Arial" w:hAnsi="Arial" w:cs="Arial"/>
          <w:szCs w:val="24"/>
          <w:lang w:eastAsia="lt-LT"/>
        </w:rPr>
        <w:t>5</w:t>
      </w:r>
      <w:r w:rsidR="00DE294E" w:rsidRPr="006D39F1">
        <w:rPr>
          <w:rFonts w:ascii="Arial" w:hAnsi="Arial" w:cs="Arial"/>
          <w:szCs w:val="24"/>
          <w:lang w:eastAsia="lt-LT"/>
        </w:rPr>
        <w:t xml:space="preserve">. </w:t>
      </w:r>
      <w:r w:rsidR="00DE294E">
        <w:rPr>
          <w:rFonts w:ascii="Arial" w:hAnsi="Arial" w:cs="Arial"/>
          <w:szCs w:val="24"/>
          <w:lang w:eastAsia="lt-LT"/>
        </w:rPr>
        <w:t xml:space="preserve">Veiksmingas </w:t>
      </w:r>
      <w:r w:rsidR="00DE294E" w:rsidRPr="006D39F1">
        <w:rPr>
          <w:rFonts w:ascii="Arial" w:hAnsi="Arial" w:cs="Arial"/>
          <w:szCs w:val="24"/>
          <w:lang w:eastAsia="lt-LT"/>
        </w:rPr>
        <w:t>bendradarbiavimas ne tik su švietimo</w:t>
      </w:r>
      <w:r w:rsidR="00DE294E">
        <w:rPr>
          <w:rFonts w:ascii="Arial" w:hAnsi="Arial" w:cs="Arial"/>
          <w:szCs w:val="24"/>
          <w:lang w:eastAsia="lt-LT"/>
        </w:rPr>
        <w:t xml:space="preserve"> įstaigomis</w:t>
      </w:r>
      <w:r w:rsidR="00DE294E" w:rsidRPr="006D39F1">
        <w:rPr>
          <w:rFonts w:ascii="Arial" w:hAnsi="Arial" w:cs="Arial"/>
          <w:szCs w:val="24"/>
          <w:lang w:eastAsia="lt-LT"/>
        </w:rPr>
        <w:t>, bet ir su kitais</w:t>
      </w:r>
      <w:r w:rsidR="00DE294E">
        <w:rPr>
          <w:rFonts w:ascii="Arial" w:hAnsi="Arial" w:cs="Arial"/>
          <w:szCs w:val="24"/>
          <w:lang w:eastAsia="lt-LT"/>
        </w:rPr>
        <w:t xml:space="preserve"> </w:t>
      </w:r>
      <w:r w:rsidR="00DE294E" w:rsidRPr="006D39F1">
        <w:rPr>
          <w:rFonts w:ascii="Arial" w:hAnsi="Arial" w:cs="Arial"/>
          <w:szCs w:val="24"/>
          <w:lang w:eastAsia="lt-LT"/>
        </w:rPr>
        <w:t xml:space="preserve">socialiniais partneriais (Klaipėdos universitetas, Klaipėdos valstybinė kolegija, Lietuvos </w:t>
      </w:r>
      <w:proofErr w:type="spellStart"/>
      <w:r w:rsidR="00DE294E" w:rsidRPr="006D39F1">
        <w:rPr>
          <w:rFonts w:ascii="Arial" w:hAnsi="Arial" w:cs="Arial"/>
          <w:szCs w:val="24"/>
          <w:lang w:eastAsia="lt-LT"/>
        </w:rPr>
        <w:t>Junior</w:t>
      </w:r>
      <w:proofErr w:type="spellEnd"/>
      <w:r w:rsidR="00DE294E">
        <w:rPr>
          <w:rFonts w:ascii="Arial" w:hAnsi="Arial" w:cs="Arial"/>
          <w:szCs w:val="24"/>
          <w:lang w:eastAsia="lt-LT"/>
        </w:rPr>
        <w:t xml:space="preserve"> </w:t>
      </w:r>
      <w:proofErr w:type="spellStart"/>
      <w:r w:rsidR="00DE294E" w:rsidRPr="006D39F1">
        <w:rPr>
          <w:rFonts w:ascii="Arial" w:hAnsi="Arial" w:cs="Arial"/>
          <w:szCs w:val="24"/>
          <w:lang w:eastAsia="lt-LT"/>
        </w:rPr>
        <w:t>Achievement</w:t>
      </w:r>
      <w:proofErr w:type="spellEnd"/>
      <w:r w:rsidR="00DE294E" w:rsidRPr="006D39F1">
        <w:rPr>
          <w:rFonts w:ascii="Arial" w:hAnsi="Arial" w:cs="Arial"/>
          <w:szCs w:val="24"/>
          <w:lang w:eastAsia="lt-LT"/>
        </w:rPr>
        <w:t xml:space="preserve">, </w:t>
      </w:r>
      <w:r w:rsidR="00DE294E">
        <w:rPr>
          <w:rFonts w:ascii="Arial" w:hAnsi="Arial" w:cs="Arial"/>
          <w:szCs w:val="24"/>
          <w:lang w:eastAsia="lt-LT"/>
        </w:rPr>
        <w:t xml:space="preserve">Klaipėdos Ernesto Galvanausko profesinio mokymo centru </w:t>
      </w:r>
      <w:r w:rsidR="00DE294E" w:rsidRPr="006D39F1">
        <w:rPr>
          <w:rFonts w:ascii="Arial" w:hAnsi="Arial" w:cs="Arial"/>
          <w:szCs w:val="24"/>
          <w:lang w:eastAsia="lt-LT"/>
        </w:rPr>
        <w:t>ir kt.).</w:t>
      </w:r>
    </w:p>
    <w:p w14:paraId="30471CF3" w14:textId="2BEC729F" w:rsidR="00DE294E" w:rsidRPr="006D39F1" w:rsidRDefault="00E76F12" w:rsidP="00DE294E">
      <w:pPr>
        <w:ind w:firstLine="720"/>
        <w:jc w:val="both"/>
        <w:rPr>
          <w:rFonts w:ascii="Arial" w:hAnsi="Arial" w:cs="Arial"/>
          <w:szCs w:val="24"/>
          <w:lang w:eastAsia="lt-LT"/>
        </w:rPr>
      </w:pPr>
      <w:r>
        <w:rPr>
          <w:rFonts w:ascii="Arial" w:hAnsi="Arial" w:cs="Arial"/>
          <w:szCs w:val="24"/>
          <w:lang w:eastAsia="lt-LT"/>
        </w:rPr>
        <w:t>6</w:t>
      </w:r>
      <w:r w:rsidR="00DE294E" w:rsidRPr="006D39F1">
        <w:rPr>
          <w:rFonts w:ascii="Arial" w:hAnsi="Arial" w:cs="Arial"/>
          <w:szCs w:val="24"/>
          <w:lang w:eastAsia="lt-LT"/>
        </w:rPr>
        <w:t xml:space="preserve">. </w:t>
      </w:r>
      <w:r w:rsidR="00DE294E">
        <w:rPr>
          <w:rFonts w:ascii="Arial" w:hAnsi="Arial" w:cs="Arial"/>
          <w:szCs w:val="24"/>
          <w:lang w:eastAsia="lt-LT"/>
        </w:rPr>
        <w:t>Pasirengta organizuoti rajono mokyklų</w:t>
      </w:r>
      <w:r w:rsidR="001F40AB">
        <w:rPr>
          <w:rFonts w:ascii="Arial" w:hAnsi="Arial" w:cs="Arial"/>
          <w:szCs w:val="24"/>
          <w:lang w:eastAsia="lt-LT"/>
        </w:rPr>
        <w:t xml:space="preserve"> dalykines </w:t>
      </w:r>
      <w:r w:rsidR="00DE294E">
        <w:rPr>
          <w:rFonts w:ascii="Arial" w:hAnsi="Arial" w:cs="Arial"/>
          <w:szCs w:val="24"/>
          <w:lang w:eastAsia="lt-LT"/>
        </w:rPr>
        <w:t xml:space="preserve"> olimpiadas ir konkursus</w:t>
      </w:r>
      <w:r w:rsidR="001F40AB">
        <w:rPr>
          <w:rFonts w:ascii="Arial" w:hAnsi="Arial" w:cs="Arial"/>
          <w:szCs w:val="24"/>
          <w:lang w:eastAsia="lt-LT"/>
        </w:rPr>
        <w:t xml:space="preserve"> (ir jie pradėti organizuoti) nuo 2025 m. rugsėjo 1 d</w:t>
      </w:r>
      <w:r w:rsidR="00DE294E">
        <w:rPr>
          <w:rFonts w:ascii="Arial" w:hAnsi="Arial" w:cs="Arial"/>
          <w:szCs w:val="24"/>
          <w:lang w:eastAsia="lt-LT"/>
        </w:rPr>
        <w:t>.</w:t>
      </w:r>
    </w:p>
    <w:p w14:paraId="332E53DF" w14:textId="03F4409F" w:rsidR="00DE294E" w:rsidRDefault="00E76F12" w:rsidP="00DE294E">
      <w:pPr>
        <w:ind w:firstLine="720"/>
        <w:jc w:val="both"/>
        <w:rPr>
          <w:rFonts w:ascii="Arial" w:hAnsi="Arial" w:cs="Arial"/>
          <w:szCs w:val="24"/>
          <w:lang w:eastAsia="lt-LT"/>
        </w:rPr>
      </w:pPr>
      <w:r>
        <w:rPr>
          <w:rFonts w:ascii="Arial" w:hAnsi="Arial" w:cs="Arial"/>
          <w:szCs w:val="24"/>
          <w:lang w:eastAsia="lt-LT"/>
        </w:rPr>
        <w:t>7</w:t>
      </w:r>
      <w:r w:rsidR="00DE294E" w:rsidRPr="006D39F1">
        <w:rPr>
          <w:rFonts w:ascii="Arial" w:hAnsi="Arial" w:cs="Arial"/>
          <w:szCs w:val="24"/>
          <w:lang w:eastAsia="lt-LT"/>
        </w:rPr>
        <w:t>.</w:t>
      </w:r>
      <w:r w:rsidR="00DE294E">
        <w:rPr>
          <w:rFonts w:ascii="Arial" w:hAnsi="Arial" w:cs="Arial"/>
          <w:szCs w:val="24"/>
          <w:lang w:eastAsia="lt-LT"/>
        </w:rPr>
        <w:t xml:space="preserve"> </w:t>
      </w:r>
      <w:r w:rsidR="00DE294E" w:rsidRPr="006D39F1">
        <w:rPr>
          <w:rFonts w:ascii="Arial" w:hAnsi="Arial" w:cs="Arial"/>
          <w:szCs w:val="24"/>
          <w:lang w:eastAsia="lt-LT"/>
        </w:rPr>
        <w:t>Įvaldytas DI įrankis pedagogų apklausų anketų apibendrinimui ir išvadų formulavimui.</w:t>
      </w:r>
    </w:p>
    <w:p w14:paraId="13545154" w14:textId="115A019C" w:rsidR="00DE294E" w:rsidRDefault="00E76F12" w:rsidP="00DE294E">
      <w:pPr>
        <w:ind w:firstLine="720"/>
        <w:jc w:val="both"/>
        <w:rPr>
          <w:rFonts w:ascii="Arial" w:hAnsi="Arial" w:cs="Arial"/>
          <w:szCs w:val="24"/>
          <w:lang w:eastAsia="lt-LT"/>
        </w:rPr>
      </w:pPr>
      <w:r>
        <w:rPr>
          <w:rFonts w:ascii="Arial" w:hAnsi="Arial" w:cs="Arial"/>
          <w:szCs w:val="24"/>
          <w:lang w:eastAsia="lt-LT"/>
        </w:rPr>
        <w:t>8</w:t>
      </w:r>
      <w:r w:rsidR="00DE294E" w:rsidRPr="00AF20C4">
        <w:rPr>
          <w:rFonts w:ascii="Arial" w:hAnsi="Arial" w:cs="Arial"/>
          <w:szCs w:val="24"/>
          <w:lang w:eastAsia="lt-LT"/>
        </w:rPr>
        <w:t>. Inicijuotas</w:t>
      </w:r>
      <w:r w:rsidR="00DE294E" w:rsidRPr="009D7D32">
        <w:rPr>
          <w:rFonts w:ascii="Arial" w:hAnsi="Arial" w:cs="Arial"/>
          <w:szCs w:val="24"/>
          <w:lang w:eastAsia="lt-LT"/>
        </w:rPr>
        <w:t xml:space="preserve"> </w:t>
      </w:r>
      <w:r w:rsidR="00AF20C4" w:rsidRPr="006D39F1">
        <w:rPr>
          <w:rFonts w:ascii="Arial" w:hAnsi="Arial" w:cs="Arial"/>
          <w:szCs w:val="24"/>
          <w:lang w:eastAsia="lt-LT"/>
        </w:rPr>
        <w:t>„Erasmus+“</w:t>
      </w:r>
      <w:r w:rsidR="00AF20C4">
        <w:rPr>
          <w:rFonts w:ascii="Arial" w:hAnsi="Arial" w:cs="Arial"/>
          <w:szCs w:val="24"/>
          <w:lang w:eastAsia="lt-LT"/>
        </w:rPr>
        <w:t xml:space="preserve"> mobilumo projekto parengimas ir gautas 50 tūkst. finansavimas mobilumo mokymams ir darbo stebėjimams 7 Europos šalyse.</w:t>
      </w:r>
    </w:p>
    <w:p w14:paraId="0248DB3F" w14:textId="40A93952" w:rsidR="001F40AB" w:rsidRPr="009D7D32" w:rsidRDefault="00E76F12" w:rsidP="00DE294E">
      <w:pPr>
        <w:ind w:firstLine="720"/>
        <w:jc w:val="both"/>
        <w:rPr>
          <w:rFonts w:ascii="Arial" w:hAnsi="Arial" w:cs="Arial"/>
          <w:szCs w:val="24"/>
          <w:lang w:eastAsia="lt-LT"/>
        </w:rPr>
      </w:pPr>
      <w:r>
        <w:rPr>
          <w:rFonts w:ascii="Arial" w:hAnsi="Arial" w:cs="Arial"/>
          <w:szCs w:val="24"/>
          <w:lang w:eastAsia="lt-LT"/>
        </w:rPr>
        <w:t>9</w:t>
      </w:r>
      <w:r w:rsidR="001F40AB">
        <w:rPr>
          <w:rFonts w:ascii="Arial" w:hAnsi="Arial" w:cs="Arial"/>
          <w:szCs w:val="24"/>
          <w:lang w:eastAsia="lt-LT"/>
        </w:rPr>
        <w:t xml:space="preserve">. Įgyvendintas </w:t>
      </w:r>
      <w:r w:rsidR="001F40AB" w:rsidRPr="006D39F1">
        <w:rPr>
          <w:rFonts w:ascii="Arial" w:hAnsi="Arial" w:cs="Arial"/>
        </w:rPr>
        <w:t>Klaipėdos rajono savivaldybės pasirengimo įtraukiojo ugdymo įgyvendinimui 2023–2025 metų priemonių plan</w:t>
      </w:r>
      <w:r w:rsidR="001F40AB">
        <w:rPr>
          <w:rFonts w:ascii="Arial" w:hAnsi="Arial" w:cs="Arial"/>
        </w:rPr>
        <w:t xml:space="preserve">as, organizuojant ne tik mokymus, bet ir </w:t>
      </w:r>
      <w:r>
        <w:rPr>
          <w:rFonts w:ascii="Arial" w:hAnsi="Arial" w:cs="Arial"/>
        </w:rPr>
        <w:t xml:space="preserve">dalinimąsi </w:t>
      </w:r>
      <w:r w:rsidR="001F40AB">
        <w:rPr>
          <w:rFonts w:ascii="Arial" w:hAnsi="Arial" w:cs="Arial"/>
        </w:rPr>
        <w:t>sėkming</w:t>
      </w:r>
      <w:r>
        <w:rPr>
          <w:rFonts w:ascii="Arial" w:hAnsi="Arial" w:cs="Arial"/>
        </w:rPr>
        <w:t>omi</w:t>
      </w:r>
      <w:r w:rsidR="001F40AB">
        <w:rPr>
          <w:rFonts w:ascii="Arial" w:hAnsi="Arial" w:cs="Arial"/>
        </w:rPr>
        <w:t>s mokyklų patirti</w:t>
      </w:r>
      <w:r>
        <w:rPr>
          <w:rFonts w:ascii="Arial" w:hAnsi="Arial" w:cs="Arial"/>
        </w:rPr>
        <w:t>mis</w:t>
      </w:r>
      <w:r w:rsidR="001F40AB">
        <w:rPr>
          <w:rFonts w:ascii="Arial" w:hAnsi="Arial" w:cs="Arial"/>
        </w:rPr>
        <w:t>.</w:t>
      </w:r>
    </w:p>
    <w:p w14:paraId="24C0C9A7" w14:textId="77777777" w:rsidR="00DE294E" w:rsidRPr="00EA137B" w:rsidRDefault="00DE294E" w:rsidP="00DE294E">
      <w:pPr>
        <w:ind w:firstLine="720"/>
        <w:jc w:val="both"/>
        <w:rPr>
          <w:rFonts w:ascii="Arial" w:hAnsi="Arial" w:cs="Arial"/>
          <w:b/>
          <w:bCs/>
          <w:szCs w:val="24"/>
          <w:lang w:eastAsia="lt-LT"/>
        </w:rPr>
      </w:pPr>
      <w:r w:rsidRPr="00EA137B">
        <w:rPr>
          <w:rFonts w:ascii="Arial" w:hAnsi="Arial" w:cs="Arial"/>
          <w:b/>
          <w:bCs/>
          <w:szCs w:val="24"/>
          <w:lang w:eastAsia="lt-LT"/>
        </w:rPr>
        <w:t>Tobulintinos sritys:</w:t>
      </w:r>
    </w:p>
    <w:p w14:paraId="1304BFBF" w14:textId="1416841A" w:rsidR="00DE294E" w:rsidRPr="006D39F1" w:rsidRDefault="00DE294E" w:rsidP="00DE294E">
      <w:pPr>
        <w:ind w:firstLine="720"/>
        <w:jc w:val="both"/>
        <w:rPr>
          <w:rFonts w:ascii="Arial" w:hAnsi="Arial" w:cs="Arial"/>
          <w:szCs w:val="24"/>
          <w:lang w:eastAsia="lt-LT"/>
        </w:rPr>
      </w:pPr>
      <w:r w:rsidRPr="006D39F1">
        <w:rPr>
          <w:rFonts w:ascii="Arial" w:hAnsi="Arial" w:cs="Arial"/>
          <w:szCs w:val="24"/>
          <w:lang w:eastAsia="lt-LT"/>
        </w:rPr>
        <w:t>1.</w:t>
      </w:r>
      <w:r>
        <w:rPr>
          <w:rFonts w:ascii="Arial" w:hAnsi="Arial" w:cs="Arial"/>
          <w:szCs w:val="24"/>
          <w:lang w:eastAsia="lt-LT"/>
        </w:rPr>
        <w:t xml:space="preserve"> Biudžetinių įstaigų centralizuotos apskaitos skyriaus vidaus ir išorės komunikavimo tobulinimas</w:t>
      </w:r>
      <w:r w:rsidR="00B02441">
        <w:rPr>
          <w:rFonts w:ascii="Arial" w:hAnsi="Arial" w:cs="Arial"/>
          <w:szCs w:val="24"/>
          <w:lang w:eastAsia="lt-LT"/>
        </w:rPr>
        <w:t>.</w:t>
      </w:r>
    </w:p>
    <w:p w14:paraId="383CBF14" w14:textId="77777777" w:rsidR="00DE294E" w:rsidRPr="006D39F1" w:rsidRDefault="00DE294E" w:rsidP="00DE294E">
      <w:pPr>
        <w:ind w:firstLine="720"/>
        <w:jc w:val="both"/>
        <w:rPr>
          <w:rFonts w:ascii="Arial" w:hAnsi="Arial" w:cs="Arial"/>
          <w:szCs w:val="24"/>
          <w:lang w:eastAsia="lt-LT"/>
        </w:rPr>
      </w:pPr>
      <w:r w:rsidRPr="006D39F1">
        <w:rPr>
          <w:rFonts w:ascii="Arial" w:hAnsi="Arial" w:cs="Arial"/>
          <w:szCs w:val="24"/>
          <w:lang w:eastAsia="lt-LT"/>
        </w:rPr>
        <w:t>2. Edukacinės patirties banko naudojimo efektyvumo ir poveikio vertinimas.</w:t>
      </w:r>
    </w:p>
    <w:p w14:paraId="0C23D019" w14:textId="77777777" w:rsidR="008E0AF0" w:rsidRDefault="00DE294E" w:rsidP="008E0AF0">
      <w:pPr>
        <w:ind w:firstLine="720"/>
        <w:jc w:val="both"/>
        <w:rPr>
          <w:rFonts w:ascii="Arial" w:hAnsi="Arial" w:cs="Arial"/>
          <w:szCs w:val="24"/>
          <w:lang w:eastAsia="lt-LT"/>
        </w:rPr>
      </w:pPr>
      <w:r w:rsidRPr="006D39F1">
        <w:rPr>
          <w:rFonts w:ascii="Arial" w:hAnsi="Arial" w:cs="Arial"/>
          <w:szCs w:val="24"/>
          <w:lang w:eastAsia="lt-LT"/>
        </w:rPr>
        <w:t xml:space="preserve">3. Vieningos </w:t>
      </w:r>
      <w:r w:rsidR="00EA137B">
        <w:rPr>
          <w:rFonts w:ascii="Arial" w:hAnsi="Arial" w:cs="Arial"/>
          <w:szCs w:val="24"/>
          <w:lang w:eastAsia="lt-LT"/>
        </w:rPr>
        <w:t xml:space="preserve">elektroninės </w:t>
      </w:r>
      <w:r w:rsidRPr="006D39F1">
        <w:rPr>
          <w:rFonts w:ascii="Arial" w:hAnsi="Arial" w:cs="Arial"/>
          <w:szCs w:val="24"/>
          <w:lang w:eastAsia="lt-LT"/>
        </w:rPr>
        <w:t>registracijos į renginius sistemos sukūrimas.</w:t>
      </w:r>
      <w:r w:rsidR="008E0AF0">
        <w:rPr>
          <w:rFonts w:ascii="Arial" w:hAnsi="Arial" w:cs="Arial"/>
          <w:szCs w:val="24"/>
          <w:lang w:eastAsia="lt-LT"/>
        </w:rPr>
        <w:t xml:space="preserve"> </w:t>
      </w:r>
    </w:p>
    <w:p w14:paraId="43ECBA0C" w14:textId="0F1E7DBA" w:rsidR="008E0AF0" w:rsidRDefault="008E0AF0" w:rsidP="008E0AF0">
      <w:pPr>
        <w:ind w:firstLine="720"/>
        <w:jc w:val="both"/>
        <w:rPr>
          <w:rFonts w:ascii="Arial" w:hAnsi="Arial" w:cs="Arial"/>
          <w:szCs w:val="24"/>
        </w:rPr>
      </w:pPr>
      <w:r>
        <w:rPr>
          <w:rFonts w:ascii="Arial" w:hAnsi="Arial" w:cs="Arial"/>
          <w:szCs w:val="24"/>
          <w:lang w:eastAsia="lt-LT"/>
        </w:rPr>
        <w:t xml:space="preserve">4. </w:t>
      </w:r>
      <w:r w:rsidRPr="00560081">
        <w:rPr>
          <w:rFonts w:ascii="Arial" w:hAnsi="Arial" w:cs="Arial"/>
          <w:szCs w:val="24"/>
        </w:rPr>
        <w:t>TAU veiklų prieinamum</w:t>
      </w:r>
      <w:r>
        <w:rPr>
          <w:rFonts w:ascii="Arial" w:hAnsi="Arial" w:cs="Arial"/>
          <w:szCs w:val="24"/>
        </w:rPr>
        <w:t>o</w:t>
      </w:r>
      <w:r w:rsidRPr="00560081">
        <w:rPr>
          <w:rFonts w:ascii="Arial" w:hAnsi="Arial" w:cs="Arial"/>
          <w:szCs w:val="24"/>
        </w:rPr>
        <w:t xml:space="preserve"> atokiose rajono vietovėse</w:t>
      </w:r>
      <w:r>
        <w:rPr>
          <w:rFonts w:ascii="Arial" w:hAnsi="Arial" w:cs="Arial"/>
          <w:szCs w:val="24"/>
        </w:rPr>
        <w:t xml:space="preserve"> didinimas.</w:t>
      </w:r>
    </w:p>
    <w:p w14:paraId="4D424DE4" w14:textId="241E2AB2" w:rsidR="00D30593" w:rsidRDefault="00D30593" w:rsidP="008E0AF0">
      <w:pPr>
        <w:ind w:firstLine="720"/>
        <w:jc w:val="both"/>
        <w:rPr>
          <w:rFonts w:ascii="Arial" w:hAnsi="Arial" w:cs="Arial"/>
          <w:szCs w:val="24"/>
        </w:rPr>
      </w:pPr>
      <w:r>
        <w:rPr>
          <w:rFonts w:ascii="Arial" w:hAnsi="Arial" w:cs="Arial"/>
          <w:szCs w:val="24"/>
        </w:rPr>
        <w:t>5. KT programų konkrečiai mokyklos bendruomenei kūrimas, atliepiant poreikį.</w:t>
      </w:r>
    </w:p>
    <w:p w14:paraId="1B2A1179" w14:textId="77777777" w:rsidR="0074087E" w:rsidRDefault="0074087E" w:rsidP="0074087E">
      <w:pPr>
        <w:spacing w:after="160" w:line="259" w:lineRule="auto"/>
        <w:rPr>
          <w:rFonts w:ascii="Arial" w:hAnsi="Arial" w:cs="Arial"/>
          <w:szCs w:val="24"/>
        </w:rPr>
      </w:pPr>
      <w:r>
        <w:rPr>
          <w:rFonts w:ascii="Arial" w:hAnsi="Arial" w:cs="Arial"/>
          <w:szCs w:val="24"/>
        </w:rPr>
        <w:t xml:space="preserve">           </w:t>
      </w:r>
      <w:r w:rsidR="00D30593" w:rsidRPr="0074087E">
        <w:rPr>
          <w:rFonts w:ascii="Arial" w:hAnsi="Arial" w:cs="Arial"/>
          <w:szCs w:val="24"/>
        </w:rPr>
        <w:t>6. Pedagoginių darbuotojų kompetencijų tobulinimas gabių vaikų ugdymo srityje.</w:t>
      </w:r>
    </w:p>
    <w:p w14:paraId="4DA65C00" w14:textId="4A7F92A8" w:rsidR="00EB253D" w:rsidRPr="0074087E" w:rsidRDefault="0037442D" w:rsidP="0074087E">
      <w:pPr>
        <w:spacing w:after="160" w:line="259" w:lineRule="auto"/>
        <w:ind w:firstLine="720"/>
        <w:jc w:val="both"/>
        <w:rPr>
          <w:rFonts w:ascii="Arial" w:hAnsi="Arial" w:cs="Arial"/>
          <w:szCs w:val="24"/>
        </w:rPr>
      </w:pPr>
      <w:r w:rsidRPr="0074087E">
        <w:rPr>
          <w:rFonts w:ascii="Arial" w:hAnsi="Arial" w:cs="Arial"/>
          <w:b/>
          <w:bCs/>
          <w:szCs w:val="24"/>
          <w:lang w:eastAsia="lt-LT"/>
        </w:rPr>
        <w:t>S</w:t>
      </w:r>
      <w:r w:rsidR="00DE294E" w:rsidRPr="0074087E">
        <w:rPr>
          <w:rFonts w:ascii="Arial" w:hAnsi="Arial" w:cs="Arial"/>
          <w:b/>
          <w:bCs/>
          <w:szCs w:val="24"/>
          <w:lang w:eastAsia="lt-LT"/>
        </w:rPr>
        <w:t>pręstinas klausimas:</w:t>
      </w:r>
      <w:r w:rsidR="00DE294E" w:rsidRPr="0074087E">
        <w:rPr>
          <w:rFonts w:ascii="Arial" w:hAnsi="Arial" w:cs="Arial"/>
          <w:szCs w:val="24"/>
          <w:lang w:eastAsia="lt-LT"/>
        </w:rPr>
        <w:t xml:space="preserve"> automobilių stovėjimo aikštelės prie Kvietinių g. 30 (iš Švietimo centro pusės) įrengimas</w:t>
      </w:r>
      <w:r w:rsidR="00EA137B" w:rsidRPr="0074087E">
        <w:rPr>
          <w:rFonts w:ascii="Arial" w:hAnsi="Arial" w:cs="Arial"/>
          <w:szCs w:val="24"/>
          <w:lang w:eastAsia="lt-LT"/>
        </w:rPr>
        <w:t>.</w:t>
      </w:r>
    </w:p>
    <w:p w14:paraId="1ADA756B" w14:textId="77777777" w:rsidR="00EA137B" w:rsidRPr="00EA137B" w:rsidRDefault="00EA137B" w:rsidP="00EA137B">
      <w:pPr>
        <w:jc w:val="both"/>
        <w:rPr>
          <w:rFonts w:ascii="Arial" w:hAnsi="Arial" w:cs="Arial"/>
          <w:b/>
          <w:bCs/>
          <w:szCs w:val="24"/>
          <w:lang w:eastAsia="lt-LT"/>
        </w:rPr>
      </w:pPr>
      <w:r w:rsidRPr="00EA137B">
        <w:rPr>
          <w:rFonts w:ascii="Arial" w:hAnsi="Arial" w:cs="Arial"/>
          <w:b/>
          <w:bCs/>
          <w:szCs w:val="24"/>
          <w:lang w:eastAsia="lt-LT"/>
        </w:rPr>
        <w:t>PRIDEDAMA:</w:t>
      </w:r>
    </w:p>
    <w:p w14:paraId="49D74DAE" w14:textId="343FBAA8" w:rsidR="00EA137B" w:rsidRPr="00EA137B" w:rsidRDefault="00EA137B" w:rsidP="00EA137B">
      <w:pPr>
        <w:jc w:val="both"/>
        <w:rPr>
          <w:rFonts w:ascii="Arial" w:hAnsi="Arial" w:cs="Arial"/>
          <w:szCs w:val="24"/>
          <w:lang w:eastAsia="lt-LT"/>
        </w:rPr>
      </w:pPr>
      <w:r w:rsidRPr="00EA137B">
        <w:rPr>
          <w:rFonts w:ascii="Arial" w:hAnsi="Arial" w:cs="Arial"/>
          <w:szCs w:val="24"/>
          <w:lang w:eastAsia="lt-LT"/>
        </w:rPr>
        <w:t>1. Klaipėdos rajono švietimo centro 202</w:t>
      </w:r>
      <w:r>
        <w:rPr>
          <w:rFonts w:ascii="Arial" w:hAnsi="Arial" w:cs="Arial"/>
          <w:szCs w:val="24"/>
          <w:lang w:eastAsia="lt-LT"/>
        </w:rPr>
        <w:t>5</w:t>
      </w:r>
      <w:r w:rsidRPr="00EA137B">
        <w:rPr>
          <w:rFonts w:ascii="Arial" w:hAnsi="Arial" w:cs="Arial"/>
          <w:szCs w:val="24"/>
          <w:lang w:eastAsia="lt-LT"/>
        </w:rPr>
        <w:t xml:space="preserve"> metų biudžeto vykdymo ataskaitų rinkinys ir</w:t>
      </w:r>
    </w:p>
    <w:p w14:paraId="63CBF4CF" w14:textId="3FC44F09" w:rsidR="00EA137B" w:rsidRPr="00EA137B" w:rsidRDefault="00EA137B" w:rsidP="00EA137B">
      <w:pPr>
        <w:jc w:val="both"/>
        <w:rPr>
          <w:rFonts w:ascii="Arial" w:hAnsi="Arial" w:cs="Arial"/>
          <w:szCs w:val="24"/>
          <w:lang w:eastAsia="lt-LT"/>
        </w:rPr>
      </w:pPr>
      <w:r w:rsidRPr="00EA137B">
        <w:rPr>
          <w:rFonts w:ascii="Arial" w:hAnsi="Arial" w:cs="Arial"/>
          <w:szCs w:val="24"/>
          <w:lang w:eastAsia="lt-LT"/>
        </w:rPr>
        <w:t xml:space="preserve">aiškinamasis raštas, </w:t>
      </w:r>
      <w:r w:rsidR="00507C2F">
        <w:rPr>
          <w:rFonts w:ascii="Arial" w:hAnsi="Arial" w:cs="Arial"/>
          <w:szCs w:val="24"/>
          <w:lang w:eastAsia="lt-LT"/>
        </w:rPr>
        <w:t>29</w:t>
      </w:r>
      <w:r w:rsidRPr="00EA137B">
        <w:rPr>
          <w:rFonts w:ascii="Arial" w:hAnsi="Arial" w:cs="Arial"/>
          <w:szCs w:val="24"/>
          <w:lang w:eastAsia="lt-LT"/>
        </w:rPr>
        <w:t xml:space="preserve"> lapai.</w:t>
      </w:r>
    </w:p>
    <w:p w14:paraId="227B98EB" w14:textId="72BF5164" w:rsidR="00EA137B" w:rsidRPr="00EA137B" w:rsidRDefault="00EA137B" w:rsidP="00EA137B">
      <w:pPr>
        <w:jc w:val="both"/>
        <w:rPr>
          <w:rFonts w:ascii="Arial" w:hAnsi="Arial" w:cs="Arial"/>
          <w:szCs w:val="24"/>
          <w:lang w:eastAsia="lt-LT"/>
        </w:rPr>
      </w:pPr>
      <w:r w:rsidRPr="00EA137B">
        <w:rPr>
          <w:rFonts w:ascii="Arial" w:hAnsi="Arial" w:cs="Arial"/>
          <w:szCs w:val="24"/>
          <w:lang w:eastAsia="lt-LT"/>
        </w:rPr>
        <w:t>2. Klaipėdos rajono švietimo centro 202</w:t>
      </w:r>
      <w:r>
        <w:rPr>
          <w:rFonts w:ascii="Arial" w:hAnsi="Arial" w:cs="Arial"/>
          <w:szCs w:val="24"/>
          <w:lang w:eastAsia="lt-LT"/>
        </w:rPr>
        <w:t>5</w:t>
      </w:r>
      <w:r w:rsidRPr="00EA137B">
        <w:rPr>
          <w:rFonts w:ascii="Arial" w:hAnsi="Arial" w:cs="Arial"/>
          <w:szCs w:val="24"/>
          <w:lang w:eastAsia="lt-LT"/>
        </w:rPr>
        <w:t xml:space="preserve"> m. gruodžio 31 d. pasibaigusių metų finansinių</w:t>
      </w:r>
    </w:p>
    <w:p w14:paraId="2CD1FECB" w14:textId="785AF335" w:rsidR="00EA137B" w:rsidRPr="0032545E" w:rsidRDefault="00EA137B" w:rsidP="00EA137B">
      <w:pPr>
        <w:jc w:val="both"/>
        <w:rPr>
          <w:rFonts w:ascii="Arial" w:hAnsi="Arial" w:cs="Arial"/>
          <w:szCs w:val="24"/>
          <w:lang w:eastAsia="lt-LT"/>
        </w:rPr>
      </w:pPr>
      <w:r w:rsidRPr="00EA137B">
        <w:rPr>
          <w:rFonts w:ascii="Arial" w:hAnsi="Arial" w:cs="Arial"/>
          <w:szCs w:val="24"/>
          <w:lang w:eastAsia="lt-LT"/>
        </w:rPr>
        <w:t xml:space="preserve">ataskaitų rinkinys ir aiškinamasis raštas, </w:t>
      </w:r>
      <w:r w:rsidRPr="00507C2F">
        <w:rPr>
          <w:rFonts w:ascii="Arial" w:hAnsi="Arial" w:cs="Arial"/>
          <w:szCs w:val="24"/>
          <w:lang w:eastAsia="lt-LT"/>
        </w:rPr>
        <w:t>4</w:t>
      </w:r>
      <w:r w:rsidR="00507C2F" w:rsidRPr="00507C2F">
        <w:rPr>
          <w:rFonts w:ascii="Arial" w:hAnsi="Arial" w:cs="Arial"/>
          <w:szCs w:val="24"/>
          <w:lang w:eastAsia="lt-LT"/>
        </w:rPr>
        <w:t>7</w:t>
      </w:r>
      <w:r w:rsidRPr="00EA137B">
        <w:rPr>
          <w:rFonts w:ascii="Arial" w:hAnsi="Arial" w:cs="Arial"/>
          <w:szCs w:val="24"/>
          <w:lang w:eastAsia="lt-LT"/>
        </w:rPr>
        <w:t xml:space="preserve"> lapai.</w:t>
      </w:r>
    </w:p>
    <w:p w14:paraId="102A8BF0" w14:textId="35A8331C" w:rsidR="00287FCC" w:rsidRPr="0032545E" w:rsidRDefault="00287FCC" w:rsidP="00687943">
      <w:pPr>
        <w:jc w:val="both"/>
        <w:rPr>
          <w:rFonts w:ascii="Arial" w:hAnsi="Arial" w:cs="Arial"/>
          <w:b/>
          <w:szCs w:val="24"/>
          <w:lang w:eastAsia="lt-LT"/>
        </w:rPr>
      </w:pPr>
    </w:p>
    <w:p w14:paraId="2146E70A" w14:textId="35B8F0A3" w:rsidR="00EB253D" w:rsidRDefault="007366C4" w:rsidP="00687943">
      <w:pPr>
        <w:jc w:val="both"/>
        <w:rPr>
          <w:b/>
          <w:lang w:eastAsia="lt-LT"/>
        </w:rPr>
      </w:pPr>
      <w:r>
        <w:rPr>
          <w:rFonts w:ascii="Arial" w:hAnsi="Arial" w:cs="Arial"/>
          <w:color w:val="000000"/>
          <w:szCs w:val="24"/>
        </w:rPr>
        <w:t xml:space="preserve">                                                  </w:t>
      </w:r>
      <w:r w:rsidRPr="002E55A1">
        <w:rPr>
          <w:rFonts w:ascii="Arial" w:hAnsi="Arial" w:cs="Arial"/>
          <w:color w:val="000000"/>
          <w:szCs w:val="24"/>
        </w:rPr>
        <w:t>______________________</w:t>
      </w:r>
    </w:p>
    <w:sectPr w:rsidR="00EB253D" w:rsidSect="000876E6">
      <w:footerReference w:type="default" r:id="rId9"/>
      <w:pgSz w:w="11906" w:h="16838"/>
      <w:pgMar w:top="1440" w:right="709" w:bottom="124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480C5" w14:textId="77777777" w:rsidR="00660FB6" w:rsidRDefault="00660FB6" w:rsidP="00FB172D">
      <w:r>
        <w:separator/>
      </w:r>
    </w:p>
  </w:endnote>
  <w:endnote w:type="continuationSeparator" w:id="0">
    <w:p w14:paraId="3597F560" w14:textId="77777777" w:rsidR="00660FB6" w:rsidRDefault="00660FB6" w:rsidP="00FB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oogle Sans Text">
    <w:altName w:val="Calibri"/>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419848"/>
      <w:docPartObj>
        <w:docPartGallery w:val="Page Numbers (Bottom of Page)"/>
        <w:docPartUnique/>
      </w:docPartObj>
    </w:sdtPr>
    <w:sdtEndPr/>
    <w:sdtContent>
      <w:p w14:paraId="1EFC328D" w14:textId="4ADDD738" w:rsidR="00117B4B" w:rsidRDefault="00117B4B">
        <w:pPr>
          <w:pStyle w:val="Porat"/>
          <w:jc w:val="center"/>
        </w:pPr>
        <w:r>
          <w:fldChar w:fldCharType="begin"/>
        </w:r>
        <w:r>
          <w:instrText>PAGE   \* MERGEFORMAT</w:instrText>
        </w:r>
        <w:r>
          <w:fldChar w:fldCharType="separate"/>
        </w:r>
        <w:r>
          <w:t>2</w:t>
        </w:r>
        <w:r>
          <w:fldChar w:fldCharType="end"/>
        </w:r>
      </w:p>
    </w:sdtContent>
  </w:sdt>
  <w:p w14:paraId="77751E85" w14:textId="2C9D0602" w:rsidR="00FB172D" w:rsidRDefault="00FB17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788A1" w14:textId="77777777" w:rsidR="00660FB6" w:rsidRDefault="00660FB6" w:rsidP="00FB172D">
      <w:r>
        <w:separator/>
      </w:r>
    </w:p>
  </w:footnote>
  <w:footnote w:type="continuationSeparator" w:id="0">
    <w:p w14:paraId="598D1C1C" w14:textId="77777777" w:rsidR="00660FB6" w:rsidRDefault="00660FB6" w:rsidP="00FB17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A5B79"/>
    <w:multiLevelType w:val="hybridMultilevel"/>
    <w:tmpl w:val="4CC6A22C"/>
    <w:lvl w:ilvl="0" w:tplc="2240484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4E54A63"/>
    <w:multiLevelType w:val="hybridMultilevel"/>
    <w:tmpl w:val="CDD6223A"/>
    <w:lvl w:ilvl="0" w:tplc="1556FDA8">
      <w:start w:val="228"/>
      <w:numFmt w:val="decimal"/>
      <w:lvlText w:val="%1"/>
      <w:lvlJc w:val="left"/>
      <w:pPr>
        <w:ind w:left="450" w:hanging="405"/>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 w15:restartNumberingAfterBreak="0">
    <w:nsid w:val="15EF141F"/>
    <w:multiLevelType w:val="multilevel"/>
    <w:tmpl w:val="52028F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EF3D5A"/>
    <w:multiLevelType w:val="hybridMultilevel"/>
    <w:tmpl w:val="1DBE7E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D95C8C"/>
    <w:multiLevelType w:val="hybridMultilevel"/>
    <w:tmpl w:val="E60627E6"/>
    <w:lvl w:ilvl="0" w:tplc="0427000F">
      <w:start w:val="1"/>
      <w:numFmt w:val="decimal"/>
      <w:lvlText w:val="%1."/>
      <w:lvlJc w:val="left"/>
      <w:pPr>
        <w:ind w:left="765" w:hanging="360"/>
      </w:p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5" w15:restartNumberingAfterBreak="0">
    <w:nsid w:val="54603744"/>
    <w:multiLevelType w:val="hybridMultilevel"/>
    <w:tmpl w:val="B47C73C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F3469F"/>
    <w:multiLevelType w:val="hybridMultilevel"/>
    <w:tmpl w:val="0AFA59FE"/>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5725F5"/>
    <w:multiLevelType w:val="hybridMultilevel"/>
    <w:tmpl w:val="E3CE1126"/>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68572A20"/>
    <w:multiLevelType w:val="multilevel"/>
    <w:tmpl w:val="87FEBA9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801D9F"/>
    <w:multiLevelType w:val="hybridMultilevel"/>
    <w:tmpl w:val="40C2A882"/>
    <w:lvl w:ilvl="0" w:tplc="7D6AAF4A">
      <w:start w:val="1"/>
      <w:numFmt w:val="decimal"/>
      <w:lvlText w:val="%1."/>
      <w:lvlJc w:val="left"/>
      <w:pPr>
        <w:ind w:left="840" w:hanging="4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83539D"/>
    <w:multiLevelType w:val="hybridMultilevel"/>
    <w:tmpl w:val="FFDEB4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2B699D"/>
    <w:multiLevelType w:val="hybridMultilevel"/>
    <w:tmpl w:val="EB68B5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7614E9"/>
    <w:multiLevelType w:val="hybridMultilevel"/>
    <w:tmpl w:val="93CA1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59110035">
    <w:abstractNumId w:val="11"/>
  </w:num>
  <w:num w:numId="2" w16cid:durableId="1488742240">
    <w:abstractNumId w:val="12"/>
  </w:num>
  <w:num w:numId="3" w16cid:durableId="151726626">
    <w:abstractNumId w:val="6"/>
  </w:num>
  <w:num w:numId="4" w16cid:durableId="2088189076">
    <w:abstractNumId w:val="9"/>
  </w:num>
  <w:num w:numId="5" w16cid:durableId="1599022268">
    <w:abstractNumId w:val="10"/>
  </w:num>
  <w:num w:numId="6" w16cid:durableId="1748073864">
    <w:abstractNumId w:val="2"/>
  </w:num>
  <w:num w:numId="7" w16cid:durableId="308678334">
    <w:abstractNumId w:val="8"/>
  </w:num>
  <w:num w:numId="8" w16cid:durableId="1641840353">
    <w:abstractNumId w:val="4"/>
  </w:num>
  <w:num w:numId="9" w16cid:durableId="950013315">
    <w:abstractNumId w:val="1"/>
  </w:num>
  <w:num w:numId="10" w16cid:durableId="723062404">
    <w:abstractNumId w:val="0"/>
  </w:num>
  <w:num w:numId="11" w16cid:durableId="1446733634">
    <w:abstractNumId w:val="3"/>
  </w:num>
  <w:num w:numId="12" w16cid:durableId="145242089">
    <w:abstractNumId w:val="7"/>
  </w:num>
  <w:num w:numId="13" w16cid:durableId="2046516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22D"/>
    <w:rsid w:val="000011F3"/>
    <w:rsid w:val="0000427E"/>
    <w:rsid w:val="000124EC"/>
    <w:rsid w:val="000172D9"/>
    <w:rsid w:val="000221A6"/>
    <w:rsid w:val="00025000"/>
    <w:rsid w:val="00026B67"/>
    <w:rsid w:val="00032789"/>
    <w:rsid w:val="00034518"/>
    <w:rsid w:val="00036075"/>
    <w:rsid w:val="00041FB2"/>
    <w:rsid w:val="00043473"/>
    <w:rsid w:val="00044F6C"/>
    <w:rsid w:val="0004738B"/>
    <w:rsid w:val="000502C6"/>
    <w:rsid w:val="00052B90"/>
    <w:rsid w:val="000538C3"/>
    <w:rsid w:val="00055947"/>
    <w:rsid w:val="00055A6D"/>
    <w:rsid w:val="00055C7C"/>
    <w:rsid w:val="00057C0D"/>
    <w:rsid w:val="00072F71"/>
    <w:rsid w:val="00077332"/>
    <w:rsid w:val="00077FE3"/>
    <w:rsid w:val="000876E6"/>
    <w:rsid w:val="00094991"/>
    <w:rsid w:val="0009705E"/>
    <w:rsid w:val="000A07C2"/>
    <w:rsid w:val="000B56F6"/>
    <w:rsid w:val="000C27E9"/>
    <w:rsid w:val="000C7C61"/>
    <w:rsid w:val="000C7EF6"/>
    <w:rsid w:val="000D61B8"/>
    <w:rsid w:val="000E24CA"/>
    <w:rsid w:val="000E2614"/>
    <w:rsid w:val="000E6A35"/>
    <w:rsid w:val="000F1423"/>
    <w:rsid w:val="000F5DB3"/>
    <w:rsid w:val="000F5EE6"/>
    <w:rsid w:val="00103086"/>
    <w:rsid w:val="00111FE4"/>
    <w:rsid w:val="0011248D"/>
    <w:rsid w:val="00114475"/>
    <w:rsid w:val="00117B4B"/>
    <w:rsid w:val="00122057"/>
    <w:rsid w:val="00123DD3"/>
    <w:rsid w:val="00137C97"/>
    <w:rsid w:val="00142183"/>
    <w:rsid w:val="00144358"/>
    <w:rsid w:val="00146E32"/>
    <w:rsid w:val="00147E48"/>
    <w:rsid w:val="0015135B"/>
    <w:rsid w:val="00151360"/>
    <w:rsid w:val="001563AC"/>
    <w:rsid w:val="0015732B"/>
    <w:rsid w:val="001578EC"/>
    <w:rsid w:val="00160EA0"/>
    <w:rsid w:val="00171506"/>
    <w:rsid w:val="00172E39"/>
    <w:rsid w:val="0018020E"/>
    <w:rsid w:val="00180538"/>
    <w:rsid w:val="00184449"/>
    <w:rsid w:val="00195F07"/>
    <w:rsid w:val="001A283A"/>
    <w:rsid w:val="001A3BE1"/>
    <w:rsid w:val="001B4E6D"/>
    <w:rsid w:val="001C4C43"/>
    <w:rsid w:val="001C55A0"/>
    <w:rsid w:val="001C6535"/>
    <w:rsid w:val="001D5A2C"/>
    <w:rsid w:val="001E49A9"/>
    <w:rsid w:val="001E78B0"/>
    <w:rsid w:val="001F2DE5"/>
    <w:rsid w:val="001F40AB"/>
    <w:rsid w:val="00201841"/>
    <w:rsid w:val="00203CFF"/>
    <w:rsid w:val="00210A65"/>
    <w:rsid w:val="00212041"/>
    <w:rsid w:val="00215CDC"/>
    <w:rsid w:val="00216CD2"/>
    <w:rsid w:val="00223C74"/>
    <w:rsid w:val="00224EAF"/>
    <w:rsid w:val="00226EFF"/>
    <w:rsid w:val="00240112"/>
    <w:rsid w:val="00245CE3"/>
    <w:rsid w:val="00250E07"/>
    <w:rsid w:val="002518E6"/>
    <w:rsid w:val="00257465"/>
    <w:rsid w:val="0026314A"/>
    <w:rsid w:val="0028497F"/>
    <w:rsid w:val="00287FCC"/>
    <w:rsid w:val="00292F71"/>
    <w:rsid w:val="002A341B"/>
    <w:rsid w:val="002B1D33"/>
    <w:rsid w:val="002B5BE8"/>
    <w:rsid w:val="002B6373"/>
    <w:rsid w:val="002D2FB5"/>
    <w:rsid w:val="002D3F2A"/>
    <w:rsid w:val="002D64F1"/>
    <w:rsid w:val="002D683B"/>
    <w:rsid w:val="002D7EB4"/>
    <w:rsid w:val="002E202B"/>
    <w:rsid w:val="002E5261"/>
    <w:rsid w:val="002E55A1"/>
    <w:rsid w:val="002F2D59"/>
    <w:rsid w:val="002F3D86"/>
    <w:rsid w:val="00300627"/>
    <w:rsid w:val="00305C8A"/>
    <w:rsid w:val="003078CA"/>
    <w:rsid w:val="0031399B"/>
    <w:rsid w:val="00321B6B"/>
    <w:rsid w:val="0032545E"/>
    <w:rsid w:val="00331479"/>
    <w:rsid w:val="0034199D"/>
    <w:rsid w:val="0034377B"/>
    <w:rsid w:val="00356CC9"/>
    <w:rsid w:val="00357D3B"/>
    <w:rsid w:val="003703D6"/>
    <w:rsid w:val="00370828"/>
    <w:rsid w:val="0037442D"/>
    <w:rsid w:val="0037613B"/>
    <w:rsid w:val="00377543"/>
    <w:rsid w:val="00385712"/>
    <w:rsid w:val="00390E91"/>
    <w:rsid w:val="003957FE"/>
    <w:rsid w:val="003A74FD"/>
    <w:rsid w:val="003B088E"/>
    <w:rsid w:val="003C3687"/>
    <w:rsid w:val="003C4897"/>
    <w:rsid w:val="003D070A"/>
    <w:rsid w:val="003D2922"/>
    <w:rsid w:val="003D4AB0"/>
    <w:rsid w:val="003D4FA9"/>
    <w:rsid w:val="003D6ABC"/>
    <w:rsid w:val="003E3951"/>
    <w:rsid w:val="003E7DD8"/>
    <w:rsid w:val="003F0B4B"/>
    <w:rsid w:val="003F7279"/>
    <w:rsid w:val="00402F4E"/>
    <w:rsid w:val="0040568D"/>
    <w:rsid w:val="00406B68"/>
    <w:rsid w:val="004073D1"/>
    <w:rsid w:val="004103FA"/>
    <w:rsid w:val="00417FD9"/>
    <w:rsid w:val="004210D7"/>
    <w:rsid w:val="00425454"/>
    <w:rsid w:val="00430C7B"/>
    <w:rsid w:val="004354DF"/>
    <w:rsid w:val="0043655D"/>
    <w:rsid w:val="0044016B"/>
    <w:rsid w:val="004444BB"/>
    <w:rsid w:val="00446174"/>
    <w:rsid w:val="00447E5B"/>
    <w:rsid w:val="0046443A"/>
    <w:rsid w:val="004648F6"/>
    <w:rsid w:val="004664F8"/>
    <w:rsid w:val="00470C8C"/>
    <w:rsid w:val="00472AF1"/>
    <w:rsid w:val="00475C61"/>
    <w:rsid w:val="00476F8A"/>
    <w:rsid w:val="00480C9B"/>
    <w:rsid w:val="00482A63"/>
    <w:rsid w:val="00482F6B"/>
    <w:rsid w:val="00484EE1"/>
    <w:rsid w:val="00490203"/>
    <w:rsid w:val="00493314"/>
    <w:rsid w:val="0049717E"/>
    <w:rsid w:val="004A4EB1"/>
    <w:rsid w:val="004B61BD"/>
    <w:rsid w:val="004B74C6"/>
    <w:rsid w:val="004C5C91"/>
    <w:rsid w:val="004D660C"/>
    <w:rsid w:val="004E28F6"/>
    <w:rsid w:val="004F0618"/>
    <w:rsid w:val="004F2FC4"/>
    <w:rsid w:val="004F445D"/>
    <w:rsid w:val="005067B9"/>
    <w:rsid w:val="005079C1"/>
    <w:rsid w:val="00507C2F"/>
    <w:rsid w:val="00512EFD"/>
    <w:rsid w:val="0052234D"/>
    <w:rsid w:val="00524A29"/>
    <w:rsid w:val="00533217"/>
    <w:rsid w:val="005340B0"/>
    <w:rsid w:val="005440CA"/>
    <w:rsid w:val="00546876"/>
    <w:rsid w:val="005514A1"/>
    <w:rsid w:val="00554BED"/>
    <w:rsid w:val="00557460"/>
    <w:rsid w:val="005751C1"/>
    <w:rsid w:val="00575F20"/>
    <w:rsid w:val="00586F82"/>
    <w:rsid w:val="00593DEE"/>
    <w:rsid w:val="00594790"/>
    <w:rsid w:val="005A001D"/>
    <w:rsid w:val="005A03BC"/>
    <w:rsid w:val="005A05CA"/>
    <w:rsid w:val="005A40CC"/>
    <w:rsid w:val="005A712D"/>
    <w:rsid w:val="005B0CE8"/>
    <w:rsid w:val="005B4E7E"/>
    <w:rsid w:val="005C3141"/>
    <w:rsid w:val="005C5421"/>
    <w:rsid w:val="005D1C56"/>
    <w:rsid w:val="005D254B"/>
    <w:rsid w:val="005D6B66"/>
    <w:rsid w:val="005E339E"/>
    <w:rsid w:val="005F223C"/>
    <w:rsid w:val="005F2F62"/>
    <w:rsid w:val="00601594"/>
    <w:rsid w:val="00602557"/>
    <w:rsid w:val="00612498"/>
    <w:rsid w:val="00613561"/>
    <w:rsid w:val="0062306B"/>
    <w:rsid w:val="00633363"/>
    <w:rsid w:val="006335BA"/>
    <w:rsid w:val="00645039"/>
    <w:rsid w:val="00646DC7"/>
    <w:rsid w:val="00646F6A"/>
    <w:rsid w:val="00652DE6"/>
    <w:rsid w:val="00653AE3"/>
    <w:rsid w:val="00653CE5"/>
    <w:rsid w:val="006602DA"/>
    <w:rsid w:val="00660FB6"/>
    <w:rsid w:val="00665DA6"/>
    <w:rsid w:val="00666070"/>
    <w:rsid w:val="00670725"/>
    <w:rsid w:val="00670B30"/>
    <w:rsid w:val="00686993"/>
    <w:rsid w:val="00687943"/>
    <w:rsid w:val="00697C29"/>
    <w:rsid w:val="006B0904"/>
    <w:rsid w:val="006B284C"/>
    <w:rsid w:val="006B5954"/>
    <w:rsid w:val="006C6FCC"/>
    <w:rsid w:val="006D0538"/>
    <w:rsid w:val="006D11B4"/>
    <w:rsid w:val="006D3822"/>
    <w:rsid w:val="006D39F1"/>
    <w:rsid w:val="006D55EC"/>
    <w:rsid w:val="006D726F"/>
    <w:rsid w:val="006E5876"/>
    <w:rsid w:val="006F1975"/>
    <w:rsid w:val="006F441F"/>
    <w:rsid w:val="00710FD3"/>
    <w:rsid w:val="00711FE9"/>
    <w:rsid w:val="00713319"/>
    <w:rsid w:val="00714AC2"/>
    <w:rsid w:val="00717437"/>
    <w:rsid w:val="007241F0"/>
    <w:rsid w:val="00724746"/>
    <w:rsid w:val="00724BDD"/>
    <w:rsid w:val="00726C4E"/>
    <w:rsid w:val="0073197A"/>
    <w:rsid w:val="00731A68"/>
    <w:rsid w:val="007324B7"/>
    <w:rsid w:val="007366C4"/>
    <w:rsid w:val="00736FAC"/>
    <w:rsid w:val="0074087E"/>
    <w:rsid w:val="00750D45"/>
    <w:rsid w:val="00751281"/>
    <w:rsid w:val="0075603A"/>
    <w:rsid w:val="0075776F"/>
    <w:rsid w:val="00757B1E"/>
    <w:rsid w:val="00762C85"/>
    <w:rsid w:val="007677F0"/>
    <w:rsid w:val="00777C3A"/>
    <w:rsid w:val="00784F8C"/>
    <w:rsid w:val="00787A52"/>
    <w:rsid w:val="00790A4C"/>
    <w:rsid w:val="00790C18"/>
    <w:rsid w:val="00793A08"/>
    <w:rsid w:val="007A3522"/>
    <w:rsid w:val="007A3A5D"/>
    <w:rsid w:val="007A4028"/>
    <w:rsid w:val="007A66C6"/>
    <w:rsid w:val="007A6F01"/>
    <w:rsid w:val="007B3A6A"/>
    <w:rsid w:val="007B7BF0"/>
    <w:rsid w:val="007C1BD4"/>
    <w:rsid w:val="007C613F"/>
    <w:rsid w:val="007C7056"/>
    <w:rsid w:val="007C7C32"/>
    <w:rsid w:val="007D34D7"/>
    <w:rsid w:val="007D3D12"/>
    <w:rsid w:val="007D51DC"/>
    <w:rsid w:val="007E4ACE"/>
    <w:rsid w:val="007E5FA9"/>
    <w:rsid w:val="007E632C"/>
    <w:rsid w:val="007E6946"/>
    <w:rsid w:val="007F4118"/>
    <w:rsid w:val="007F511D"/>
    <w:rsid w:val="007F7E44"/>
    <w:rsid w:val="0080374A"/>
    <w:rsid w:val="0080598C"/>
    <w:rsid w:val="008132D8"/>
    <w:rsid w:val="00813424"/>
    <w:rsid w:val="00813BCE"/>
    <w:rsid w:val="0081430C"/>
    <w:rsid w:val="00821FBA"/>
    <w:rsid w:val="00822202"/>
    <w:rsid w:val="00825E78"/>
    <w:rsid w:val="008322CE"/>
    <w:rsid w:val="00835F38"/>
    <w:rsid w:val="0083609F"/>
    <w:rsid w:val="008417E3"/>
    <w:rsid w:val="00842C89"/>
    <w:rsid w:val="00844696"/>
    <w:rsid w:val="008446C6"/>
    <w:rsid w:val="008560CC"/>
    <w:rsid w:val="00863CFE"/>
    <w:rsid w:val="00865139"/>
    <w:rsid w:val="00866500"/>
    <w:rsid w:val="0087552B"/>
    <w:rsid w:val="0087667C"/>
    <w:rsid w:val="0088554B"/>
    <w:rsid w:val="0088583F"/>
    <w:rsid w:val="00886F53"/>
    <w:rsid w:val="00893AB1"/>
    <w:rsid w:val="008A057E"/>
    <w:rsid w:val="008A60C2"/>
    <w:rsid w:val="008B0941"/>
    <w:rsid w:val="008B0EDC"/>
    <w:rsid w:val="008C303D"/>
    <w:rsid w:val="008C43D1"/>
    <w:rsid w:val="008C67FA"/>
    <w:rsid w:val="008D519B"/>
    <w:rsid w:val="008E0AF0"/>
    <w:rsid w:val="008E2DA7"/>
    <w:rsid w:val="008E5368"/>
    <w:rsid w:val="008E54D4"/>
    <w:rsid w:val="008F07AB"/>
    <w:rsid w:val="008F10C8"/>
    <w:rsid w:val="008F165D"/>
    <w:rsid w:val="008F1F95"/>
    <w:rsid w:val="008F2460"/>
    <w:rsid w:val="008F348C"/>
    <w:rsid w:val="008F4559"/>
    <w:rsid w:val="008F502C"/>
    <w:rsid w:val="0090079B"/>
    <w:rsid w:val="00903757"/>
    <w:rsid w:val="00914510"/>
    <w:rsid w:val="0093171C"/>
    <w:rsid w:val="00933B80"/>
    <w:rsid w:val="00946315"/>
    <w:rsid w:val="00947581"/>
    <w:rsid w:val="00947A6F"/>
    <w:rsid w:val="0095194E"/>
    <w:rsid w:val="009579A2"/>
    <w:rsid w:val="00957DFD"/>
    <w:rsid w:val="0096233A"/>
    <w:rsid w:val="00967D46"/>
    <w:rsid w:val="009705E9"/>
    <w:rsid w:val="00971232"/>
    <w:rsid w:val="00976350"/>
    <w:rsid w:val="00984BB2"/>
    <w:rsid w:val="00984E24"/>
    <w:rsid w:val="0099364C"/>
    <w:rsid w:val="00996F35"/>
    <w:rsid w:val="009A0599"/>
    <w:rsid w:val="009A4984"/>
    <w:rsid w:val="009B4D66"/>
    <w:rsid w:val="009B5FF2"/>
    <w:rsid w:val="009C56B8"/>
    <w:rsid w:val="009D06BB"/>
    <w:rsid w:val="009D7D32"/>
    <w:rsid w:val="009E1726"/>
    <w:rsid w:val="009E1857"/>
    <w:rsid w:val="009F2A6D"/>
    <w:rsid w:val="00A11521"/>
    <w:rsid w:val="00A14FBD"/>
    <w:rsid w:val="00A15E0A"/>
    <w:rsid w:val="00A212D4"/>
    <w:rsid w:val="00A25FB5"/>
    <w:rsid w:val="00A26FE4"/>
    <w:rsid w:val="00A276D4"/>
    <w:rsid w:val="00A32D45"/>
    <w:rsid w:val="00A447DD"/>
    <w:rsid w:val="00A52DAD"/>
    <w:rsid w:val="00A533AC"/>
    <w:rsid w:val="00A543D1"/>
    <w:rsid w:val="00A5606C"/>
    <w:rsid w:val="00A56D01"/>
    <w:rsid w:val="00A57430"/>
    <w:rsid w:val="00A5783F"/>
    <w:rsid w:val="00A57923"/>
    <w:rsid w:val="00A60245"/>
    <w:rsid w:val="00A646ED"/>
    <w:rsid w:val="00A6556C"/>
    <w:rsid w:val="00A75C53"/>
    <w:rsid w:val="00A8071F"/>
    <w:rsid w:val="00A82FB8"/>
    <w:rsid w:val="00A932D5"/>
    <w:rsid w:val="00A954A0"/>
    <w:rsid w:val="00A96711"/>
    <w:rsid w:val="00AA25D3"/>
    <w:rsid w:val="00AA7A48"/>
    <w:rsid w:val="00AA7D5C"/>
    <w:rsid w:val="00AC3067"/>
    <w:rsid w:val="00AC4D8B"/>
    <w:rsid w:val="00AD2643"/>
    <w:rsid w:val="00AD3627"/>
    <w:rsid w:val="00AD62F5"/>
    <w:rsid w:val="00AD720C"/>
    <w:rsid w:val="00AE0127"/>
    <w:rsid w:val="00AE3BF4"/>
    <w:rsid w:val="00AF20C4"/>
    <w:rsid w:val="00AF3DA7"/>
    <w:rsid w:val="00B02441"/>
    <w:rsid w:val="00B03D05"/>
    <w:rsid w:val="00B03E72"/>
    <w:rsid w:val="00B04904"/>
    <w:rsid w:val="00B1207E"/>
    <w:rsid w:val="00B12109"/>
    <w:rsid w:val="00B21070"/>
    <w:rsid w:val="00B24CAD"/>
    <w:rsid w:val="00B27260"/>
    <w:rsid w:val="00B31019"/>
    <w:rsid w:val="00B31DAB"/>
    <w:rsid w:val="00B31F0A"/>
    <w:rsid w:val="00B35109"/>
    <w:rsid w:val="00B36AD5"/>
    <w:rsid w:val="00B5047E"/>
    <w:rsid w:val="00B536DB"/>
    <w:rsid w:val="00B602D7"/>
    <w:rsid w:val="00B63AF8"/>
    <w:rsid w:val="00B758AF"/>
    <w:rsid w:val="00B83649"/>
    <w:rsid w:val="00B84B9C"/>
    <w:rsid w:val="00B8535E"/>
    <w:rsid w:val="00B90BFF"/>
    <w:rsid w:val="00B914C7"/>
    <w:rsid w:val="00B9170E"/>
    <w:rsid w:val="00B95F93"/>
    <w:rsid w:val="00BA396B"/>
    <w:rsid w:val="00BD1FF7"/>
    <w:rsid w:val="00BD5103"/>
    <w:rsid w:val="00BE749A"/>
    <w:rsid w:val="00BF3D92"/>
    <w:rsid w:val="00C00AEE"/>
    <w:rsid w:val="00C02A12"/>
    <w:rsid w:val="00C11E03"/>
    <w:rsid w:val="00C20027"/>
    <w:rsid w:val="00C2574F"/>
    <w:rsid w:val="00C32F34"/>
    <w:rsid w:val="00C34F70"/>
    <w:rsid w:val="00C47DD2"/>
    <w:rsid w:val="00C53FA2"/>
    <w:rsid w:val="00C57838"/>
    <w:rsid w:val="00C600C9"/>
    <w:rsid w:val="00C67CEA"/>
    <w:rsid w:val="00C67E0A"/>
    <w:rsid w:val="00C80C16"/>
    <w:rsid w:val="00C8291F"/>
    <w:rsid w:val="00C857AE"/>
    <w:rsid w:val="00C86A94"/>
    <w:rsid w:val="00C903BE"/>
    <w:rsid w:val="00C911E1"/>
    <w:rsid w:val="00C91369"/>
    <w:rsid w:val="00C95966"/>
    <w:rsid w:val="00CA164B"/>
    <w:rsid w:val="00CA34D8"/>
    <w:rsid w:val="00CA7CD3"/>
    <w:rsid w:val="00CB5466"/>
    <w:rsid w:val="00CB5698"/>
    <w:rsid w:val="00CC0997"/>
    <w:rsid w:val="00CC10A7"/>
    <w:rsid w:val="00CD1A15"/>
    <w:rsid w:val="00CD4443"/>
    <w:rsid w:val="00CE537A"/>
    <w:rsid w:val="00CE5915"/>
    <w:rsid w:val="00CE7137"/>
    <w:rsid w:val="00CE7BDF"/>
    <w:rsid w:val="00CF3A0E"/>
    <w:rsid w:val="00CF3BE9"/>
    <w:rsid w:val="00CF7680"/>
    <w:rsid w:val="00D023CF"/>
    <w:rsid w:val="00D1422D"/>
    <w:rsid w:val="00D16EB8"/>
    <w:rsid w:val="00D27244"/>
    <w:rsid w:val="00D30593"/>
    <w:rsid w:val="00D30D23"/>
    <w:rsid w:val="00D31DF6"/>
    <w:rsid w:val="00D3300D"/>
    <w:rsid w:val="00D37360"/>
    <w:rsid w:val="00D4108E"/>
    <w:rsid w:val="00D42601"/>
    <w:rsid w:val="00D456E6"/>
    <w:rsid w:val="00D45F5E"/>
    <w:rsid w:val="00D46AA1"/>
    <w:rsid w:val="00D54E49"/>
    <w:rsid w:val="00D65022"/>
    <w:rsid w:val="00D817A2"/>
    <w:rsid w:val="00D81A4E"/>
    <w:rsid w:val="00D842CB"/>
    <w:rsid w:val="00D846E8"/>
    <w:rsid w:val="00D933B8"/>
    <w:rsid w:val="00DA047A"/>
    <w:rsid w:val="00DA217C"/>
    <w:rsid w:val="00DA3095"/>
    <w:rsid w:val="00DA5AEF"/>
    <w:rsid w:val="00DA7D2D"/>
    <w:rsid w:val="00DB3B1E"/>
    <w:rsid w:val="00DC7A73"/>
    <w:rsid w:val="00DE294E"/>
    <w:rsid w:val="00DE3B42"/>
    <w:rsid w:val="00DE5C59"/>
    <w:rsid w:val="00DE751A"/>
    <w:rsid w:val="00DF3E55"/>
    <w:rsid w:val="00DF5129"/>
    <w:rsid w:val="00DF5D3A"/>
    <w:rsid w:val="00DF6F22"/>
    <w:rsid w:val="00E078DF"/>
    <w:rsid w:val="00E12AA8"/>
    <w:rsid w:val="00E21C82"/>
    <w:rsid w:val="00E227BB"/>
    <w:rsid w:val="00E26266"/>
    <w:rsid w:val="00E27174"/>
    <w:rsid w:val="00E306F6"/>
    <w:rsid w:val="00E3274A"/>
    <w:rsid w:val="00E37A5A"/>
    <w:rsid w:val="00E40548"/>
    <w:rsid w:val="00E44F9F"/>
    <w:rsid w:val="00E52FA2"/>
    <w:rsid w:val="00E57054"/>
    <w:rsid w:val="00E63B8F"/>
    <w:rsid w:val="00E66271"/>
    <w:rsid w:val="00E70ABA"/>
    <w:rsid w:val="00E743A4"/>
    <w:rsid w:val="00E74401"/>
    <w:rsid w:val="00E76662"/>
    <w:rsid w:val="00E76F12"/>
    <w:rsid w:val="00E8059D"/>
    <w:rsid w:val="00E81804"/>
    <w:rsid w:val="00E87D63"/>
    <w:rsid w:val="00E93D5E"/>
    <w:rsid w:val="00E946BF"/>
    <w:rsid w:val="00E962B3"/>
    <w:rsid w:val="00EA09A3"/>
    <w:rsid w:val="00EA137B"/>
    <w:rsid w:val="00EA3598"/>
    <w:rsid w:val="00EA3D05"/>
    <w:rsid w:val="00EA515F"/>
    <w:rsid w:val="00EB03C3"/>
    <w:rsid w:val="00EB0B86"/>
    <w:rsid w:val="00EB253D"/>
    <w:rsid w:val="00EB58D0"/>
    <w:rsid w:val="00EC00A1"/>
    <w:rsid w:val="00EC3900"/>
    <w:rsid w:val="00EC59A2"/>
    <w:rsid w:val="00ED65ED"/>
    <w:rsid w:val="00ED7B9A"/>
    <w:rsid w:val="00EE5249"/>
    <w:rsid w:val="00EE53B6"/>
    <w:rsid w:val="00EE5FD0"/>
    <w:rsid w:val="00EF08CF"/>
    <w:rsid w:val="00F006D5"/>
    <w:rsid w:val="00F02F11"/>
    <w:rsid w:val="00F0380D"/>
    <w:rsid w:val="00F03C33"/>
    <w:rsid w:val="00F0715C"/>
    <w:rsid w:val="00F15FEB"/>
    <w:rsid w:val="00F215FB"/>
    <w:rsid w:val="00F25845"/>
    <w:rsid w:val="00F258C7"/>
    <w:rsid w:val="00F42FE9"/>
    <w:rsid w:val="00F4300E"/>
    <w:rsid w:val="00F50AE7"/>
    <w:rsid w:val="00F55E81"/>
    <w:rsid w:val="00F60A36"/>
    <w:rsid w:val="00F65335"/>
    <w:rsid w:val="00F66EBB"/>
    <w:rsid w:val="00F73967"/>
    <w:rsid w:val="00F74375"/>
    <w:rsid w:val="00F7562B"/>
    <w:rsid w:val="00F8045D"/>
    <w:rsid w:val="00F81E10"/>
    <w:rsid w:val="00F85503"/>
    <w:rsid w:val="00F87C77"/>
    <w:rsid w:val="00F927FD"/>
    <w:rsid w:val="00F93B1F"/>
    <w:rsid w:val="00F943CB"/>
    <w:rsid w:val="00F94DD0"/>
    <w:rsid w:val="00F951C0"/>
    <w:rsid w:val="00FA119F"/>
    <w:rsid w:val="00FA20C7"/>
    <w:rsid w:val="00FA7A78"/>
    <w:rsid w:val="00FB172D"/>
    <w:rsid w:val="00FB25F9"/>
    <w:rsid w:val="00FB6FAA"/>
    <w:rsid w:val="00FB7606"/>
    <w:rsid w:val="00FC15DF"/>
    <w:rsid w:val="00FC1976"/>
    <w:rsid w:val="00FC3679"/>
    <w:rsid w:val="00FC4395"/>
    <w:rsid w:val="00FC5CAF"/>
    <w:rsid w:val="00FD15D1"/>
    <w:rsid w:val="00FD3806"/>
    <w:rsid w:val="00FD6EBA"/>
    <w:rsid w:val="00FE2F5E"/>
    <w:rsid w:val="00FE3F38"/>
    <w:rsid w:val="00FF329B"/>
    <w:rsid w:val="00FF64B4"/>
    <w:rsid w:val="00FF6D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B1C06"/>
  <w15:chartTrackingRefBased/>
  <w15:docId w15:val="{CE10BA7B-9CED-450E-8BB4-13D5FDE4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253D"/>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link w:val="Antrat1Diagrama"/>
    <w:uiPriority w:val="9"/>
    <w:qFormat/>
    <w:rsid w:val="008F348C"/>
    <w:pPr>
      <w:spacing w:before="100" w:beforeAutospacing="1" w:after="100" w:afterAutospacing="1"/>
      <w:outlineLvl w:val="0"/>
    </w:pPr>
    <w:rPr>
      <w:b/>
      <w:bCs/>
      <w:kern w:val="36"/>
      <w:sz w:val="48"/>
      <w:szCs w:val="48"/>
      <w:lang w:val="en-GB"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348C"/>
    <w:rPr>
      <w:rFonts w:ascii="Times New Roman" w:eastAsia="Times New Roman" w:hAnsi="Times New Roman" w:cs="Times New Roman"/>
      <w:b/>
      <w:bCs/>
      <w:kern w:val="36"/>
      <w:sz w:val="48"/>
      <w:szCs w:val="48"/>
      <w:lang w:eastAsia="en-GB"/>
      <w14:ligatures w14:val="none"/>
    </w:rPr>
  </w:style>
  <w:style w:type="paragraph" w:customStyle="1" w:styleId="Default">
    <w:name w:val="Default"/>
    <w:rsid w:val="008F348C"/>
    <w:pPr>
      <w:autoSpaceDE w:val="0"/>
      <w:autoSpaceDN w:val="0"/>
      <w:adjustRightInd w:val="0"/>
      <w:spacing w:after="0" w:line="240" w:lineRule="auto"/>
    </w:pPr>
    <w:rPr>
      <w:rFonts w:ascii="Times New Roman" w:eastAsia="Times New Roman" w:hAnsi="Times New Roman" w:cs="Times New Roman"/>
      <w:color w:val="000000"/>
      <w:kern w:val="0"/>
      <w:sz w:val="24"/>
      <w:szCs w:val="24"/>
      <w:lang w:val="lt-LT" w:eastAsia="lt-LT"/>
      <w14:ligatures w14:val="none"/>
    </w:rPr>
  </w:style>
  <w:style w:type="paragraph" w:styleId="prastasiniatinklio">
    <w:name w:val="Normal (Web)"/>
    <w:basedOn w:val="prastasis"/>
    <w:uiPriority w:val="99"/>
    <w:unhideWhenUsed/>
    <w:rsid w:val="008F348C"/>
    <w:pPr>
      <w:spacing w:before="100" w:beforeAutospacing="1" w:after="100" w:afterAutospacing="1"/>
    </w:pPr>
    <w:rPr>
      <w:szCs w:val="24"/>
      <w:lang w:eastAsia="lt-LT"/>
    </w:rPr>
  </w:style>
  <w:style w:type="character" w:styleId="Emfaz">
    <w:name w:val="Emphasis"/>
    <w:basedOn w:val="Numatytasispastraiposriftas"/>
    <w:uiPriority w:val="20"/>
    <w:qFormat/>
    <w:rsid w:val="008F348C"/>
    <w:rPr>
      <w:i/>
      <w:iCs/>
    </w:rPr>
  </w:style>
  <w:style w:type="character" w:styleId="Grietas">
    <w:name w:val="Strong"/>
    <w:basedOn w:val="Numatytasispastraiposriftas"/>
    <w:uiPriority w:val="22"/>
    <w:qFormat/>
    <w:rsid w:val="008F348C"/>
    <w:rPr>
      <w:b/>
      <w:bCs/>
    </w:rPr>
  </w:style>
  <w:style w:type="paragraph" w:styleId="Sraopastraipa">
    <w:name w:val="List Paragraph"/>
    <w:basedOn w:val="prastasis"/>
    <w:qFormat/>
    <w:rsid w:val="008F348C"/>
    <w:pPr>
      <w:ind w:left="720"/>
      <w:contextualSpacing/>
    </w:pPr>
  </w:style>
  <w:style w:type="character" w:styleId="Hipersaitas">
    <w:name w:val="Hyperlink"/>
    <w:basedOn w:val="Numatytasispastraiposriftas"/>
    <w:uiPriority w:val="99"/>
    <w:unhideWhenUsed/>
    <w:rsid w:val="00C80C16"/>
    <w:rPr>
      <w:color w:val="0563C1" w:themeColor="hyperlink"/>
      <w:u w:val="single"/>
    </w:rPr>
  </w:style>
  <w:style w:type="character" w:styleId="Neapdorotaspaminjimas">
    <w:name w:val="Unresolved Mention"/>
    <w:basedOn w:val="Numatytasispastraiposriftas"/>
    <w:uiPriority w:val="99"/>
    <w:semiHidden/>
    <w:unhideWhenUsed/>
    <w:rsid w:val="00C80C16"/>
    <w:rPr>
      <w:color w:val="605E5C"/>
      <w:shd w:val="clear" w:color="auto" w:fill="E1DFDD"/>
    </w:rPr>
  </w:style>
  <w:style w:type="table" w:customStyle="1" w:styleId="Lentelstinklelis1">
    <w:name w:val="Lentelės tinklelis1"/>
    <w:basedOn w:val="prastojilentel"/>
    <w:next w:val="Lentelstinklelis"/>
    <w:uiPriority w:val="39"/>
    <w:rsid w:val="00D817A2"/>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8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4738B"/>
    <w:rPr>
      <w:color w:val="954F72" w:themeColor="followedHyperlink"/>
      <w:u w:val="single"/>
    </w:rPr>
  </w:style>
  <w:style w:type="paragraph" w:customStyle="1" w:styleId="v1msonormal">
    <w:name w:val="v1msonormal"/>
    <w:basedOn w:val="prastasis"/>
    <w:rsid w:val="007A4028"/>
    <w:pPr>
      <w:spacing w:before="100" w:beforeAutospacing="1" w:after="100" w:afterAutospacing="1"/>
    </w:pPr>
    <w:rPr>
      <w:szCs w:val="24"/>
      <w:lang w:eastAsia="lt-LT"/>
    </w:rPr>
  </w:style>
  <w:style w:type="paragraph" w:styleId="Antrats">
    <w:name w:val="header"/>
    <w:basedOn w:val="prastasis"/>
    <w:link w:val="AntratsDiagrama"/>
    <w:uiPriority w:val="99"/>
    <w:unhideWhenUsed/>
    <w:rsid w:val="00FB172D"/>
    <w:pPr>
      <w:tabs>
        <w:tab w:val="center" w:pos="4819"/>
        <w:tab w:val="right" w:pos="9638"/>
      </w:tabs>
    </w:pPr>
  </w:style>
  <w:style w:type="character" w:customStyle="1" w:styleId="AntratsDiagrama">
    <w:name w:val="Antraštės Diagrama"/>
    <w:basedOn w:val="Numatytasispastraiposriftas"/>
    <w:link w:val="Antrats"/>
    <w:uiPriority w:val="99"/>
    <w:rsid w:val="00FB172D"/>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FB172D"/>
    <w:pPr>
      <w:tabs>
        <w:tab w:val="center" w:pos="4819"/>
        <w:tab w:val="right" w:pos="9638"/>
      </w:tabs>
    </w:pPr>
  </w:style>
  <w:style w:type="character" w:customStyle="1" w:styleId="PoratDiagrama">
    <w:name w:val="Poraštė Diagrama"/>
    <w:basedOn w:val="Numatytasispastraiposriftas"/>
    <w:link w:val="Porat"/>
    <w:uiPriority w:val="99"/>
    <w:rsid w:val="00FB172D"/>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95770">
      <w:bodyDiv w:val="1"/>
      <w:marLeft w:val="0"/>
      <w:marRight w:val="0"/>
      <w:marTop w:val="0"/>
      <w:marBottom w:val="0"/>
      <w:divBdr>
        <w:top w:val="none" w:sz="0" w:space="0" w:color="auto"/>
        <w:left w:val="none" w:sz="0" w:space="0" w:color="auto"/>
        <w:bottom w:val="none" w:sz="0" w:space="0" w:color="auto"/>
        <w:right w:val="none" w:sz="0" w:space="0" w:color="auto"/>
      </w:divBdr>
    </w:div>
    <w:div w:id="287586650">
      <w:bodyDiv w:val="1"/>
      <w:marLeft w:val="0"/>
      <w:marRight w:val="0"/>
      <w:marTop w:val="0"/>
      <w:marBottom w:val="0"/>
      <w:divBdr>
        <w:top w:val="none" w:sz="0" w:space="0" w:color="auto"/>
        <w:left w:val="none" w:sz="0" w:space="0" w:color="auto"/>
        <w:bottom w:val="none" w:sz="0" w:space="0" w:color="auto"/>
        <w:right w:val="none" w:sz="0" w:space="0" w:color="auto"/>
      </w:divBdr>
    </w:div>
    <w:div w:id="1104764786">
      <w:bodyDiv w:val="1"/>
      <w:marLeft w:val="0"/>
      <w:marRight w:val="0"/>
      <w:marTop w:val="0"/>
      <w:marBottom w:val="0"/>
      <w:divBdr>
        <w:top w:val="none" w:sz="0" w:space="0" w:color="auto"/>
        <w:left w:val="none" w:sz="0" w:space="0" w:color="auto"/>
        <w:bottom w:val="none" w:sz="0" w:space="0" w:color="auto"/>
        <w:right w:val="none" w:sz="0" w:space="0" w:color="auto"/>
      </w:divBdr>
    </w:div>
    <w:div w:id="1202325204">
      <w:bodyDiv w:val="1"/>
      <w:marLeft w:val="0"/>
      <w:marRight w:val="0"/>
      <w:marTop w:val="0"/>
      <w:marBottom w:val="0"/>
      <w:divBdr>
        <w:top w:val="none" w:sz="0" w:space="0" w:color="auto"/>
        <w:left w:val="none" w:sz="0" w:space="0" w:color="auto"/>
        <w:bottom w:val="none" w:sz="0" w:space="0" w:color="auto"/>
        <w:right w:val="none" w:sz="0" w:space="0" w:color="auto"/>
      </w:divBdr>
    </w:div>
    <w:div w:id="1272710463">
      <w:bodyDiv w:val="1"/>
      <w:marLeft w:val="0"/>
      <w:marRight w:val="0"/>
      <w:marTop w:val="0"/>
      <w:marBottom w:val="0"/>
      <w:divBdr>
        <w:top w:val="none" w:sz="0" w:space="0" w:color="auto"/>
        <w:left w:val="none" w:sz="0" w:space="0" w:color="auto"/>
        <w:bottom w:val="none" w:sz="0" w:space="0" w:color="auto"/>
        <w:right w:val="none" w:sz="0" w:space="0" w:color="auto"/>
      </w:divBdr>
    </w:div>
    <w:div w:id="204205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s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D0CFF-C179-4DDB-B59E-8BAF6C87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21391</Words>
  <Characters>12194</Characters>
  <Application>Microsoft Office Word</Application>
  <DocSecurity>0</DocSecurity>
  <Lines>101</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KRSC-VIRGINIJA</dc:creator>
  <cp:keywords/>
  <dc:description/>
  <cp:lastModifiedBy>Vilma Gudzevičienė</cp:lastModifiedBy>
  <cp:revision>2</cp:revision>
  <cp:lastPrinted>2026-03-10T07:34:00Z</cp:lastPrinted>
  <dcterms:created xsi:type="dcterms:W3CDTF">2026-03-17T07:58:00Z</dcterms:created>
  <dcterms:modified xsi:type="dcterms:W3CDTF">2026-03-17T07:58:00Z</dcterms:modified>
</cp:coreProperties>
</file>